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1E1" w:rsidRPr="00A9769B" w:rsidRDefault="004F11E1" w:rsidP="00DA3E0A">
      <w:pPr>
        <w:spacing w:after="0" w:line="240" w:lineRule="auto"/>
        <w:jc w:val="right"/>
        <w:rPr>
          <w:rFonts w:ascii="Book Antiqua" w:hAnsi="Book Antiqua"/>
          <w:sz w:val="21"/>
          <w:szCs w:val="21"/>
          <w:u w:val="single"/>
        </w:rPr>
      </w:pPr>
      <w:bookmarkStart w:id="0" w:name="_GoBack"/>
      <w:bookmarkEnd w:id="0"/>
      <w:r w:rsidRPr="00A9769B">
        <w:rPr>
          <w:rFonts w:ascii="Book Antiqua" w:hAnsi="Book Antiqua"/>
          <w:sz w:val="21"/>
          <w:szCs w:val="21"/>
          <w:u w:val="single"/>
        </w:rPr>
        <w:t xml:space="preserve">1. melléklet a </w:t>
      </w:r>
      <w:r w:rsidR="00EA2426">
        <w:rPr>
          <w:rFonts w:ascii="Book Antiqua" w:hAnsi="Book Antiqua"/>
          <w:sz w:val="21"/>
          <w:szCs w:val="21"/>
          <w:u w:val="single"/>
        </w:rPr>
        <w:t>18</w:t>
      </w:r>
      <w:r w:rsidR="00DA3E0A" w:rsidRPr="00A9769B">
        <w:rPr>
          <w:rFonts w:ascii="Book Antiqua" w:hAnsi="Book Antiqua"/>
          <w:sz w:val="21"/>
          <w:szCs w:val="21"/>
          <w:u w:val="single"/>
        </w:rPr>
        <w:t>/2025.(</w:t>
      </w:r>
      <w:r w:rsidR="00EA2426">
        <w:rPr>
          <w:rFonts w:ascii="Book Antiqua" w:hAnsi="Book Antiqua"/>
          <w:sz w:val="21"/>
          <w:szCs w:val="21"/>
          <w:u w:val="single"/>
        </w:rPr>
        <w:t>X.22.</w:t>
      </w:r>
      <w:r w:rsidR="00DA3E0A" w:rsidRPr="00A9769B">
        <w:rPr>
          <w:rFonts w:ascii="Book Antiqua" w:hAnsi="Book Antiqua"/>
          <w:sz w:val="21"/>
          <w:szCs w:val="21"/>
          <w:u w:val="single"/>
        </w:rPr>
        <w:t>) önkormányzati rendelethez</w:t>
      </w:r>
    </w:p>
    <w:p w:rsidR="004F11E1" w:rsidRPr="00A9769B" w:rsidRDefault="004F11E1" w:rsidP="006D07FB">
      <w:pPr>
        <w:tabs>
          <w:tab w:val="center" w:pos="6804"/>
        </w:tabs>
        <w:spacing w:after="0" w:line="240" w:lineRule="auto"/>
        <w:jc w:val="center"/>
        <w:rPr>
          <w:rFonts w:ascii="Book Antiqua" w:hAnsi="Book Antiqua"/>
          <w:b/>
          <w:sz w:val="21"/>
          <w:szCs w:val="21"/>
        </w:rPr>
      </w:pPr>
    </w:p>
    <w:p w:rsidR="004F11E1" w:rsidRPr="00A9769B" w:rsidRDefault="00CA47B7" w:rsidP="006D07FB">
      <w:pPr>
        <w:tabs>
          <w:tab w:val="center" w:pos="6804"/>
        </w:tabs>
        <w:spacing w:after="0" w:line="240" w:lineRule="auto"/>
        <w:jc w:val="center"/>
        <w:rPr>
          <w:rFonts w:ascii="Book Antiqua" w:hAnsi="Book Antiqua"/>
          <w:b/>
          <w:sz w:val="21"/>
          <w:szCs w:val="21"/>
        </w:rPr>
      </w:pPr>
      <w:r w:rsidRPr="00A9769B">
        <w:rPr>
          <w:rFonts w:ascii="Book Antiqua" w:hAnsi="Book Antiqua"/>
          <w:b/>
          <w:sz w:val="21"/>
          <w:szCs w:val="21"/>
        </w:rPr>
        <w:t>Közterület-használati kérelem</w:t>
      </w:r>
    </w:p>
    <w:p w:rsidR="004F11E1" w:rsidRPr="00A9769B" w:rsidRDefault="004F11E1" w:rsidP="006D07FB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</w:p>
    <w:p w:rsidR="004F11E1" w:rsidRPr="00A9769B" w:rsidRDefault="004F11E1" w:rsidP="006D07FB">
      <w:pPr>
        <w:tabs>
          <w:tab w:val="center" w:pos="6804"/>
        </w:tabs>
        <w:spacing w:after="0" w:line="240" w:lineRule="auto"/>
        <w:rPr>
          <w:rFonts w:ascii="Book Antiqua" w:hAnsi="Book Antiqua"/>
          <w:b/>
          <w:sz w:val="21"/>
          <w:szCs w:val="21"/>
        </w:rPr>
      </w:pPr>
      <w:r w:rsidRPr="00A9769B">
        <w:rPr>
          <w:rFonts w:ascii="Book Antiqua" w:hAnsi="Book Antiqua"/>
          <w:b/>
          <w:sz w:val="21"/>
          <w:szCs w:val="21"/>
        </w:rPr>
        <w:t>Kérelmező neve</w:t>
      </w:r>
      <w:proofErr w:type="gramStart"/>
      <w:r w:rsidRPr="00A9769B">
        <w:rPr>
          <w:rFonts w:ascii="Book Antiqua" w:hAnsi="Book Antiqua"/>
          <w:sz w:val="21"/>
          <w:szCs w:val="21"/>
        </w:rPr>
        <w:t>:………………………………………………………………………………………………</w:t>
      </w:r>
      <w:r w:rsidR="00AB373F">
        <w:rPr>
          <w:rFonts w:ascii="Book Antiqua" w:hAnsi="Book Antiqua"/>
          <w:sz w:val="21"/>
          <w:szCs w:val="21"/>
        </w:rPr>
        <w:t>………….</w:t>
      </w:r>
      <w:proofErr w:type="gramEnd"/>
    </w:p>
    <w:p w:rsidR="004F11E1" w:rsidRPr="00A9769B" w:rsidRDefault="004F11E1" w:rsidP="000832E2">
      <w:pPr>
        <w:spacing w:after="0" w:line="240" w:lineRule="auto"/>
        <w:rPr>
          <w:rFonts w:ascii="Book Antiqua" w:hAnsi="Book Antiqua"/>
          <w:sz w:val="21"/>
          <w:szCs w:val="21"/>
        </w:rPr>
      </w:pPr>
      <w:r w:rsidRPr="00A9769B">
        <w:rPr>
          <w:rFonts w:ascii="Book Antiqua" w:hAnsi="Book Antiqua"/>
          <w:b/>
          <w:sz w:val="21"/>
          <w:szCs w:val="21"/>
        </w:rPr>
        <w:t xml:space="preserve">Kérelmező </w:t>
      </w:r>
      <w:r w:rsidR="000832E2" w:rsidRPr="00A9769B">
        <w:rPr>
          <w:rFonts w:ascii="Book Antiqua" w:hAnsi="Book Antiqua"/>
          <w:b/>
          <w:sz w:val="21"/>
          <w:szCs w:val="21"/>
        </w:rPr>
        <w:t>állandó lakóhelye</w:t>
      </w:r>
      <w:r w:rsidRPr="00A9769B">
        <w:rPr>
          <w:rFonts w:ascii="Book Antiqua" w:hAnsi="Book Antiqua"/>
          <w:b/>
          <w:sz w:val="21"/>
          <w:szCs w:val="21"/>
        </w:rPr>
        <w:t>/székhelye</w:t>
      </w:r>
      <w:r w:rsidR="000832E2" w:rsidRPr="00A9769B">
        <w:rPr>
          <w:rFonts w:ascii="Book Antiqua" w:hAnsi="Book Antiqua"/>
          <w:b/>
          <w:sz w:val="21"/>
          <w:szCs w:val="21"/>
        </w:rPr>
        <w:t xml:space="preserve"> (telephelye)</w:t>
      </w:r>
      <w:proofErr w:type="gramStart"/>
      <w:r w:rsidRPr="00A9769B">
        <w:rPr>
          <w:rFonts w:ascii="Book Antiqua" w:hAnsi="Book Antiqua"/>
          <w:sz w:val="21"/>
          <w:szCs w:val="21"/>
        </w:rPr>
        <w:t>:</w:t>
      </w:r>
      <w:r w:rsidR="000832E2" w:rsidRPr="00A9769B">
        <w:rPr>
          <w:rFonts w:ascii="Book Antiqua" w:hAnsi="Book Antiqua"/>
          <w:sz w:val="21"/>
          <w:szCs w:val="21"/>
        </w:rPr>
        <w:t xml:space="preserve"> …</w:t>
      </w:r>
      <w:proofErr w:type="gramEnd"/>
      <w:r w:rsidR="000832E2" w:rsidRPr="00A9769B">
        <w:rPr>
          <w:rFonts w:ascii="Book Antiqua" w:hAnsi="Book Antiqua"/>
          <w:sz w:val="21"/>
          <w:szCs w:val="21"/>
        </w:rPr>
        <w:t xml:space="preserve">……………………………………………..   </w:t>
      </w:r>
      <w:r w:rsidRPr="00A9769B">
        <w:rPr>
          <w:rFonts w:ascii="Book Antiqua" w:hAnsi="Book Antiqua"/>
          <w:sz w:val="21"/>
          <w:szCs w:val="21"/>
        </w:rPr>
        <w:t>…………………………………………………………………………………</w:t>
      </w:r>
      <w:r w:rsidR="000832E2" w:rsidRPr="00A9769B">
        <w:rPr>
          <w:rFonts w:ascii="Book Antiqua" w:hAnsi="Book Antiqua"/>
          <w:sz w:val="21"/>
          <w:szCs w:val="21"/>
        </w:rPr>
        <w:t>…………………………………</w:t>
      </w:r>
    </w:p>
    <w:p w:rsidR="004F11E1" w:rsidRPr="00A9769B" w:rsidRDefault="004F11E1" w:rsidP="000832E2">
      <w:pPr>
        <w:spacing w:after="0" w:line="240" w:lineRule="auto"/>
        <w:rPr>
          <w:rFonts w:ascii="Book Antiqua" w:hAnsi="Book Antiqua"/>
          <w:sz w:val="21"/>
          <w:szCs w:val="21"/>
        </w:rPr>
      </w:pPr>
      <w:r w:rsidRPr="00A9769B">
        <w:rPr>
          <w:rFonts w:ascii="Book Antiqua" w:hAnsi="Book Antiqua"/>
          <w:b/>
          <w:sz w:val="21"/>
          <w:szCs w:val="21"/>
        </w:rPr>
        <w:t>Kérelmező cégjegyzékszáma</w:t>
      </w:r>
      <w:r w:rsidR="000832E2" w:rsidRPr="00A9769B">
        <w:rPr>
          <w:rFonts w:ascii="Book Antiqua" w:hAnsi="Book Antiqua"/>
          <w:b/>
          <w:sz w:val="21"/>
          <w:szCs w:val="21"/>
        </w:rPr>
        <w:t>, adószáma, adóazonosító jele</w:t>
      </w:r>
      <w:proofErr w:type="gramStart"/>
      <w:r w:rsidRPr="00A9769B">
        <w:rPr>
          <w:rFonts w:ascii="Book Antiqua" w:hAnsi="Book Antiqua"/>
          <w:b/>
          <w:sz w:val="21"/>
          <w:szCs w:val="21"/>
        </w:rPr>
        <w:t>:</w:t>
      </w:r>
      <w:r w:rsidR="000832E2" w:rsidRPr="00A9769B">
        <w:rPr>
          <w:rFonts w:ascii="Book Antiqua" w:hAnsi="Book Antiqua"/>
          <w:b/>
          <w:sz w:val="21"/>
          <w:szCs w:val="21"/>
        </w:rPr>
        <w:t xml:space="preserve"> </w:t>
      </w:r>
      <w:r w:rsidR="000832E2" w:rsidRPr="00A9769B">
        <w:rPr>
          <w:rFonts w:ascii="Book Antiqua" w:hAnsi="Book Antiqua"/>
          <w:sz w:val="21"/>
          <w:szCs w:val="21"/>
        </w:rPr>
        <w:t>…</w:t>
      </w:r>
      <w:proofErr w:type="gramEnd"/>
      <w:r w:rsidR="000832E2" w:rsidRPr="00A9769B">
        <w:rPr>
          <w:rFonts w:ascii="Book Antiqua" w:hAnsi="Book Antiqua"/>
          <w:sz w:val="21"/>
          <w:szCs w:val="21"/>
        </w:rPr>
        <w:t>………………………………………</w:t>
      </w:r>
    </w:p>
    <w:p w:rsidR="000832E2" w:rsidRPr="00A9769B" w:rsidRDefault="000832E2" w:rsidP="000832E2">
      <w:pPr>
        <w:spacing w:after="0" w:line="240" w:lineRule="auto"/>
        <w:rPr>
          <w:rFonts w:ascii="Book Antiqua" w:hAnsi="Book Antiqua"/>
          <w:b/>
          <w:sz w:val="21"/>
          <w:szCs w:val="21"/>
        </w:rPr>
      </w:pPr>
      <w:r w:rsidRPr="00A9769B">
        <w:rPr>
          <w:rFonts w:ascii="Book Antiqua" w:hAnsi="Book Antiqua"/>
          <w:b/>
          <w:sz w:val="21"/>
          <w:szCs w:val="21"/>
        </w:rPr>
        <w:t>Kérelmező elektronikus elérhetősége</w:t>
      </w:r>
      <w:proofErr w:type="gramStart"/>
      <w:r w:rsidRPr="00A9769B">
        <w:rPr>
          <w:rFonts w:ascii="Book Antiqua" w:hAnsi="Book Antiqua"/>
          <w:b/>
          <w:sz w:val="21"/>
          <w:szCs w:val="21"/>
        </w:rPr>
        <w:t>:</w:t>
      </w:r>
      <w:r w:rsidRPr="00A9769B">
        <w:rPr>
          <w:rFonts w:ascii="Book Antiqua" w:hAnsi="Book Antiqua"/>
          <w:sz w:val="21"/>
          <w:szCs w:val="21"/>
        </w:rPr>
        <w:t xml:space="preserve"> …</w:t>
      </w:r>
      <w:proofErr w:type="gramEnd"/>
      <w:r w:rsidRPr="00A9769B">
        <w:rPr>
          <w:rFonts w:ascii="Book Antiqua" w:hAnsi="Book Antiqua"/>
          <w:sz w:val="21"/>
          <w:szCs w:val="21"/>
        </w:rPr>
        <w:t>……………………………………………………………….</w:t>
      </w:r>
    </w:p>
    <w:p w:rsidR="004F11E1" w:rsidRPr="00A9769B" w:rsidRDefault="004F11E1" w:rsidP="006D07FB">
      <w:pPr>
        <w:tabs>
          <w:tab w:val="center" w:pos="6804"/>
        </w:tabs>
        <w:spacing w:after="0" w:line="240" w:lineRule="auto"/>
        <w:rPr>
          <w:rFonts w:ascii="Book Antiqua" w:hAnsi="Book Antiqua"/>
          <w:b/>
          <w:sz w:val="21"/>
          <w:szCs w:val="21"/>
        </w:rPr>
      </w:pPr>
      <w:r w:rsidRPr="00A9769B">
        <w:rPr>
          <w:rFonts w:ascii="Book Antiqua" w:hAnsi="Book Antiqua"/>
          <w:b/>
          <w:sz w:val="21"/>
          <w:szCs w:val="21"/>
        </w:rPr>
        <w:t xml:space="preserve">Közterület-használat célja (A használat célját </w:t>
      </w:r>
      <w:proofErr w:type="spellStart"/>
      <w:r w:rsidRPr="00A9769B">
        <w:rPr>
          <w:rFonts w:ascii="Book Antiqua" w:hAnsi="Book Antiqua"/>
          <w:b/>
          <w:sz w:val="21"/>
          <w:szCs w:val="21"/>
        </w:rPr>
        <w:t>X-el</w:t>
      </w:r>
      <w:proofErr w:type="spellEnd"/>
      <w:r w:rsidRPr="00A9769B">
        <w:rPr>
          <w:rFonts w:ascii="Book Antiqua" w:hAnsi="Book Antiqua"/>
          <w:b/>
          <w:sz w:val="21"/>
          <w:szCs w:val="21"/>
        </w:rPr>
        <w:t xml:space="preserve"> jelölje!)</w:t>
      </w:r>
    </w:p>
    <w:p w:rsidR="000832E2" w:rsidRPr="00A9769B" w:rsidRDefault="000832E2" w:rsidP="006D07FB">
      <w:pPr>
        <w:tabs>
          <w:tab w:val="center" w:pos="6804"/>
        </w:tabs>
        <w:spacing w:after="0" w:line="240" w:lineRule="auto"/>
        <w:rPr>
          <w:rFonts w:ascii="Book Antiqua" w:hAnsi="Book Antiqua"/>
          <w:b/>
          <w:sz w:val="21"/>
          <w:szCs w:val="21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8357"/>
        <w:gridCol w:w="703"/>
      </w:tblGrid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 w:cs="Times New Roman"/>
                <w:b/>
                <w:sz w:val="21"/>
                <w:szCs w:val="21"/>
              </w:rPr>
            </w:pPr>
            <w:r w:rsidRPr="00A9769B">
              <w:rPr>
                <w:rFonts w:ascii="Book Antiqua" w:eastAsia="Times New Roman" w:hAnsi="Book Antiqua" w:cs="Times New Roman"/>
                <w:b/>
                <w:sz w:val="21"/>
                <w:szCs w:val="21"/>
              </w:rPr>
              <w:t>Közterület-használat célja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1"/>
                <w:szCs w:val="21"/>
              </w:rPr>
            </w:pPr>
            <w:r w:rsidRPr="00A9769B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>közterületbe 10 centiméteren túl benyúló üzlethomlokzat, kirakatszekrény, üzleti védőtető, ernyőszerkezet, hirdető berendezés, cég- és címtábla elhelyezése,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1"/>
                <w:szCs w:val="21"/>
              </w:rPr>
            </w:pPr>
            <w:r w:rsidRPr="00A9769B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 xml:space="preserve">árusító és egyéb fülke, pavilon, automata, pult, emelvény elhelyezése, 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1"/>
                <w:szCs w:val="21"/>
              </w:rPr>
            </w:pPr>
            <w:r w:rsidRPr="00A9769B">
              <w:rPr>
                <w:rFonts w:ascii="Book Antiqua" w:eastAsia="Times New Roman" w:hAnsi="Book Antiqua" w:cs="Times New Roman"/>
                <w:sz w:val="21"/>
                <w:szCs w:val="21"/>
              </w:rPr>
              <w:t>önálló hirdető-berendezések, táblák, transzparensek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1"/>
                <w:szCs w:val="21"/>
              </w:rPr>
            </w:pPr>
            <w:r w:rsidRPr="00A9769B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>építési munkával kapcsolatos állvány, építőanyag és törmelék elhelyezésére (sávonként, időszakosan emelkedő)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pStyle w:val="Listaszerbekezds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Book Antiqua" w:hAnsi="Book Antiqua"/>
                <w:sz w:val="21"/>
                <w:szCs w:val="21"/>
                <w:lang w:eastAsia="hu-HU"/>
              </w:rPr>
            </w:pPr>
            <w:r w:rsidRPr="00A9769B">
              <w:rPr>
                <w:rFonts w:ascii="Book Antiqua" w:hAnsi="Book Antiqua"/>
                <w:sz w:val="21"/>
                <w:szCs w:val="21"/>
                <w:lang w:eastAsia="hu-HU"/>
              </w:rPr>
              <w:t>30 napon belül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pStyle w:val="Listaszerbekezds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Book Antiqua" w:hAnsi="Book Antiqua"/>
                <w:sz w:val="21"/>
                <w:szCs w:val="21"/>
                <w:lang w:eastAsia="hu-HU"/>
              </w:rPr>
            </w:pPr>
            <w:r w:rsidRPr="00A9769B">
              <w:rPr>
                <w:rFonts w:ascii="Book Antiqua" w:hAnsi="Book Antiqua"/>
                <w:sz w:val="21"/>
                <w:szCs w:val="21"/>
                <w:lang w:eastAsia="hu-HU"/>
              </w:rPr>
              <w:t>30-60 nap között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pStyle w:val="Listaszerbekezds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Book Antiqua" w:hAnsi="Book Antiqua"/>
                <w:sz w:val="21"/>
                <w:szCs w:val="21"/>
                <w:lang w:eastAsia="hu-HU"/>
              </w:rPr>
            </w:pPr>
            <w:r w:rsidRPr="00A9769B">
              <w:rPr>
                <w:rFonts w:ascii="Book Antiqua" w:hAnsi="Book Antiqua"/>
                <w:sz w:val="21"/>
                <w:szCs w:val="21"/>
                <w:lang w:eastAsia="hu-HU"/>
              </w:rPr>
              <w:t>60-90 nap között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pStyle w:val="Listaszerbekezds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Book Antiqua" w:hAnsi="Book Antiqua"/>
                <w:sz w:val="21"/>
                <w:szCs w:val="21"/>
                <w:lang w:eastAsia="hu-HU"/>
              </w:rPr>
            </w:pPr>
            <w:r w:rsidRPr="00A9769B">
              <w:rPr>
                <w:rFonts w:ascii="Book Antiqua" w:hAnsi="Book Antiqua"/>
                <w:sz w:val="21"/>
                <w:szCs w:val="21"/>
                <w:lang w:eastAsia="hu-HU"/>
              </w:rPr>
              <w:t>90 napon túl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1"/>
                <w:szCs w:val="21"/>
              </w:rPr>
            </w:pPr>
            <w:r w:rsidRPr="00A9769B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>alkalmi, mozgóbolti és mozgóárusítás céljára,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  <w:r w:rsidRPr="00A9769B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>alkalmi árusításhoz elektromos áram vételezése – csak világításra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  <w:r w:rsidRPr="00A9769B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>alkalmi árusításhoz elektromos áram vételezése – világításra és elektromos berendezések működtetésére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  <w:r w:rsidRPr="00A9769B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>üzleti szállítás vagy rakodás alkalmával göngyölegek elhelyezése, árukirakodás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1"/>
                <w:szCs w:val="21"/>
              </w:rPr>
            </w:pPr>
            <w:r w:rsidRPr="00A9769B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>vendéglátó ipari előkert céljára, az üzlet homlokzatával érintkező közterület ideiglenes vagy idényjellegű árusítással kapcsolatos igénybevétele,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1"/>
                <w:szCs w:val="21"/>
              </w:rPr>
            </w:pPr>
            <w:r w:rsidRPr="00A9769B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 xml:space="preserve"> kiállítás, vásár, alkalmi vásár, 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</w:pPr>
            <w:r w:rsidRPr="00A9769B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>mutatványos tevékenység, cirkusz, vidámpark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1"/>
                <w:szCs w:val="21"/>
              </w:rPr>
            </w:pPr>
            <w:r w:rsidRPr="00A9769B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 xml:space="preserve"> lakodalmi és egyéb célú sátor elhelyezésére,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1"/>
                <w:szCs w:val="21"/>
              </w:rPr>
            </w:pPr>
            <w:r w:rsidRPr="00A9769B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>közhasználatra még át nem adott közterületnek ideiglenes használata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1"/>
                <w:szCs w:val="21"/>
              </w:rPr>
            </w:pPr>
            <w:r w:rsidRPr="00A9769B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>tüzelőanyag 5 napon túli tárolása,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1"/>
                <w:szCs w:val="21"/>
              </w:rPr>
            </w:pPr>
            <w:r w:rsidRPr="00A9769B">
              <w:rPr>
                <w:rFonts w:ascii="Book Antiqua" w:eastAsia="Times New Roman" w:hAnsi="Book Antiqua" w:cs="Times New Roman"/>
                <w:sz w:val="21"/>
                <w:szCs w:val="21"/>
              </w:rPr>
              <w:t>konténer elhelyezés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1"/>
                <w:szCs w:val="21"/>
              </w:rPr>
            </w:pPr>
            <w:r w:rsidRPr="00A9769B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>zöldfelület bármilyen célú igénybevételére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1"/>
                <w:szCs w:val="21"/>
              </w:rPr>
            </w:pPr>
            <w:r w:rsidRPr="00A9769B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 xml:space="preserve"> sport-, kulturális rendezvények, valamint az ezekhez kapcsolódó ideiglenes parkolók létesítéséhez (profitorientált)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1"/>
                <w:szCs w:val="21"/>
              </w:rPr>
            </w:pPr>
            <w:r w:rsidRPr="00A9769B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>egyes létesítményekhez közút területén kívül szükséges gépjármű várakozóhelyek, parkolók céljára,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1"/>
                <w:szCs w:val="21"/>
              </w:rPr>
            </w:pPr>
            <w:r w:rsidRPr="00A9769B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>közúti közlekedési szolgáltatáshoz használt gépjármű (kamion, autóbusz, vontató, traktor, munkagép, 3,5 tonna összsúlyt meghaladó tehergépkocsi), valamint pótkocsi és lakókocsi közterületen történő 4 órát meghaladó tárolásához, parkolásához, amennyiben az a közúti forgalmat nem zavarja, a közlekedés biztonságát nem veszélyezteti, a településképi szempontokat nem sérti,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21"/>
                <w:szCs w:val="21"/>
              </w:rPr>
            </w:pPr>
            <w:r w:rsidRPr="00A9769B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 xml:space="preserve">A közúti közlekedés szabályairól szóló </w:t>
            </w:r>
            <w:hyperlink r:id="rId5" w:anchor="SZ59@BE3" w:tgtFrame="_blank" w:history="1">
              <w:r w:rsidRPr="00A9769B">
                <w:rPr>
                  <w:rFonts w:ascii="Book Antiqua" w:eastAsia="Times New Roman" w:hAnsi="Book Antiqua" w:cs="Times New Roman"/>
                  <w:color w:val="0000FF"/>
                  <w:sz w:val="21"/>
                  <w:szCs w:val="21"/>
                  <w:u w:val="single"/>
                  <w:lang w:eastAsia="hu-HU"/>
                </w:rPr>
                <w:t xml:space="preserve">1/1975. (II.5.) KPM-BM együttes rendelet 59. § (3) </w:t>
              </w:r>
              <w:proofErr w:type="gramStart"/>
              <w:r w:rsidRPr="00A9769B">
                <w:rPr>
                  <w:rFonts w:ascii="Book Antiqua" w:eastAsia="Times New Roman" w:hAnsi="Book Antiqua" w:cs="Times New Roman"/>
                  <w:color w:val="0000FF"/>
                  <w:sz w:val="21"/>
                  <w:szCs w:val="21"/>
                  <w:u w:val="single"/>
                  <w:lang w:eastAsia="hu-HU"/>
                </w:rPr>
                <w:t>bekezdés</w:t>
              </w:r>
            </w:hyperlink>
            <w:r w:rsidRPr="00A9769B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>ében</w:t>
            </w:r>
            <w:proofErr w:type="gramEnd"/>
            <w:r w:rsidRPr="00A9769B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t xml:space="preserve"> foglaltakon túlmenően forgalomból kivont, illetve lejárt műszaki engedélyes gépjármű, valamint az állapotánál fogva a közúti közlekedésben részt </w:t>
            </w:r>
            <w:r w:rsidRPr="00A9769B">
              <w:rPr>
                <w:rFonts w:ascii="Book Antiqua" w:eastAsia="Times New Roman" w:hAnsi="Book Antiqua" w:cs="Times New Roman"/>
                <w:sz w:val="21"/>
                <w:szCs w:val="21"/>
                <w:lang w:eastAsia="hu-HU"/>
              </w:rPr>
              <w:lastRenderedPageBreak/>
              <w:t>venni nem tudó jármű 10 napot meghaladó időtartamban közterületen történő tárolására legfeljebb 45 nap időtartamra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pStyle w:val="Listaszerbekezds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Book Antiqua" w:hAnsi="Book Antiqua"/>
                <w:sz w:val="21"/>
                <w:szCs w:val="21"/>
              </w:rPr>
            </w:pPr>
            <w:r w:rsidRPr="00A9769B">
              <w:rPr>
                <w:rFonts w:ascii="Book Antiqua" w:hAnsi="Book Antiqua"/>
                <w:sz w:val="21"/>
                <w:szCs w:val="21"/>
              </w:rPr>
              <w:t>10-20 nap között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pStyle w:val="Listaszerbekezds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Book Antiqua" w:hAnsi="Book Antiqua"/>
                <w:sz w:val="21"/>
                <w:szCs w:val="21"/>
              </w:rPr>
            </w:pPr>
            <w:r w:rsidRPr="00A9769B">
              <w:rPr>
                <w:rFonts w:ascii="Book Antiqua" w:hAnsi="Book Antiqua"/>
                <w:sz w:val="21"/>
                <w:szCs w:val="21"/>
              </w:rPr>
              <w:t>20-30 nap között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pStyle w:val="Listaszerbekezds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Book Antiqua" w:hAnsi="Book Antiqua"/>
                <w:sz w:val="21"/>
                <w:szCs w:val="21"/>
              </w:rPr>
            </w:pPr>
            <w:r w:rsidRPr="00A9769B">
              <w:rPr>
                <w:rFonts w:ascii="Book Antiqua" w:hAnsi="Book Antiqua"/>
                <w:sz w:val="21"/>
                <w:szCs w:val="21"/>
              </w:rPr>
              <w:t>30 – 45 nap között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pStyle w:val="Default"/>
              <w:rPr>
                <w:rFonts w:ascii="Book Antiqua" w:hAnsi="Book Antiqua"/>
                <w:sz w:val="21"/>
                <w:szCs w:val="21"/>
              </w:rPr>
            </w:pPr>
            <w:r w:rsidRPr="00A9769B">
              <w:rPr>
                <w:rFonts w:ascii="Book Antiqua" w:hAnsi="Book Antiqua"/>
                <w:sz w:val="21"/>
                <w:szCs w:val="21"/>
              </w:rPr>
              <w:t xml:space="preserve">közműépítés, javítás, egyéb ok </w:t>
            </w:r>
          </w:p>
          <w:p w:rsidR="00284C4A" w:rsidRPr="00A9769B" w:rsidRDefault="00284C4A" w:rsidP="00B903A1">
            <w:pPr>
              <w:pStyle w:val="Default"/>
              <w:rPr>
                <w:rFonts w:ascii="Book Antiqua" w:hAnsi="Book Antiqua"/>
                <w:sz w:val="21"/>
                <w:szCs w:val="21"/>
              </w:rPr>
            </w:pPr>
            <w:r w:rsidRPr="00A9769B">
              <w:rPr>
                <w:rFonts w:ascii="Book Antiqua" w:hAnsi="Book Antiqua"/>
                <w:sz w:val="21"/>
                <w:szCs w:val="21"/>
              </w:rPr>
              <w:t>miatt felbontott úttest, járda, egyéb közterület kezelői hozzájárulásában előírt helyreállítási idő elmulasztása esetén fizetendő alapdíj</w:t>
            </w: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284C4A" w:rsidRPr="00A9769B" w:rsidTr="00284C4A">
        <w:tc>
          <w:tcPr>
            <w:tcW w:w="4612" w:type="pct"/>
          </w:tcPr>
          <w:p w:rsidR="00284C4A" w:rsidRPr="00A9769B" w:rsidRDefault="00284C4A" w:rsidP="00B903A1">
            <w:pPr>
              <w:pStyle w:val="Default"/>
              <w:rPr>
                <w:rFonts w:ascii="Book Antiqua" w:hAnsi="Book Antiqua"/>
                <w:sz w:val="21"/>
                <w:szCs w:val="21"/>
              </w:rPr>
            </w:pPr>
            <w:r w:rsidRPr="00A9769B">
              <w:rPr>
                <w:rFonts w:ascii="Book Antiqua" w:hAnsi="Book Antiqua"/>
                <w:sz w:val="21"/>
                <w:szCs w:val="21"/>
              </w:rPr>
              <w:t>egyéb, fe</w:t>
            </w:r>
            <w:r w:rsidR="002614FC" w:rsidRPr="00A9769B">
              <w:rPr>
                <w:rFonts w:ascii="Book Antiqua" w:hAnsi="Book Antiqua"/>
                <w:sz w:val="21"/>
                <w:szCs w:val="21"/>
              </w:rPr>
              <w:t xml:space="preserve">l </w:t>
            </w:r>
            <w:r w:rsidRPr="00A9769B">
              <w:rPr>
                <w:rFonts w:ascii="Book Antiqua" w:hAnsi="Book Antiqua"/>
                <w:sz w:val="21"/>
                <w:szCs w:val="21"/>
              </w:rPr>
              <w:t>nem sorolt és díjmentesség alá nem tartozó célra</w:t>
            </w:r>
            <w:r w:rsidR="00E80DD7" w:rsidRPr="00A9769B">
              <w:rPr>
                <w:rFonts w:ascii="Book Antiqua" w:hAnsi="Book Antiqua"/>
                <w:sz w:val="21"/>
                <w:szCs w:val="21"/>
              </w:rPr>
              <w:t>:</w:t>
            </w:r>
          </w:p>
          <w:p w:rsidR="00E80DD7" w:rsidRPr="00A9769B" w:rsidRDefault="00E80DD7" w:rsidP="00B903A1">
            <w:pPr>
              <w:pStyle w:val="Default"/>
              <w:rPr>
                <w:rFonts w:ascii="Book Antiqua" w:hAnsi="Book Antiqua"/>
                <w:sz w:val="21"/>
                <w:szCs w:val="21"/>
              </w:rPr>
            </w:pPr>
          </w:p>
          <w:p w:rsidR="00E80DD7" w:rsidRPr="00A9769B" w:rsidRDefault="00E80DD7" w:rsidP="00B903A1">
            <w:pPr>
              <w:pStyle w:val="Default"/>
              <w:rPr>
                <w:rFonts w:ascii="Book Antiqua" w:hAnsi="Book Antiqua"/>
                <w:sz w:val="21"/>
                <w:szCs w:val="21"/>
              </w:rPr>
            </w:pPr>
          </w:p>
          <w:p w:rsidR="00E80DD7" w:rsidRPr="00A9769B" w:rsidRDefault="00E80DD7" w:rsidP="00B903A1">
            <w:pPr>
              <w:pStyle w:val="Default"/>
              <w:rPr>
                <w:rFonts w:ascii="Book Antiqua" w:hAnsi="Book Antiqua"/>
                <w:sz w:val="21"/>
                <w:szCs w:val="21"/>
              </w:rPr>
            </w:pPr>
          </w:p>
          <w:p w:rsidR="00E80DD7" w:rsidRPr="00A9769B" w:rsidRDefault="00E80DD7" w:rsidP="00B903A1">
            <w:pPr>
              <w:pStyle w:val="Default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388" w:type="pct"/>
          </w:tcPr>
          <w:p w:rsidR="00284C4A" w:rsidRPr="00A9769B" w:rsidRDefault="00284C4A" w:rsidP="00B903A1">
            <w:pPr>
              <w:pStyle w:val="Norml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</w:tbl>
    <w:p w:rsidR="004F11E1" w:rsidRPr="00A9769B" w:rsidRDefault="004F11E1" w:rsidP="006D07FB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</w:p>
    <w:p w:rsidR="004F11E1" w:rsidRPr="00A9769B" w:rsidRDefault="004F11E1" w:rsidP="006D07FB">
      <w:pPr>
        <w:tabs>
          <w:tab w:val="center" w:pos="6804"/>
        </w:tabs>
        <w:spacing w:after="0" w:line="240" w:lineRule="auto"/>
        <w:rPr>
          <w:rFonts w:ascii="Book Antiqua" w:hAnsi="Book Antiqua"/>
          <w:b/>
          <w:sz w:val="21"/>
          <w:szCs w:val="21"/>
        </w:rPr>
      </w:pPr>
      <w:r w:rsidRPr="00A9769B">
        <w:rPr>
          <w:rFonts w:ascii="Book Antiqua" w:hAnsi="Book Antiqua"/>
          <w:b/>
          <w:sz w:val="21"/>
          <w:szCs w:val="21"/>
        </w:rPr>
        <w:t>Közterület-használat</w:t>
      </w:r>
    </w:p>
    <w:p w:rsidR="004F11E1" w:rsidRPr="00A9769B" w:rsidRDefault="004F11E1" w:rsidP="006D07FB">
      <w:pPr>
        <w:numPr>
          <w:ilvl w:val="0"/>
          <w:numId w:val="2"/>
        </w:numPr>
        <w:suppressAutoHyphens/>
        <w:spacing w:after="0" w:line="240" w:lineRule="auto"/>
        <w:ind w:left="142" w:firstLine="218"/>
        <w:jc w:val="both"/>
        <w:rPr>
          <w:rFonts w:ascii="Book Antiqua" w:hAnsi="Book Antiqua"/>
          <w:sz w:val="21"/>
          <w:szCs w:val="21"/>
        </w:rPr>
      </w:pPr>
      <w:r w:rsidRPr="00A9769B">
        <w:rPr>
          <w:rFonts w:ascii="Book Antiqua" w:hAnsi="Book Antiqua"/>
          <w:b/>
          <w:sz w:val="21"/>
          <w:szCs w:val="21"/>
        </w:rPr>
        <w:t>helye</w:t>
      </w:r>
      <w:proofErr w:type="gramStart"/>
      <w:r w:rsidRPr="00A9769B">
        <w:rPr>
          <w:rFonts w:ascii="Book Antiqua" w:hAnsi="Book Antiqua"/>
          <w:sz w:val="21"/>
          <w:szCs w:val="21"/>
        </w:rPr>
        <w:t>:……………………</w:t>
      </w:r>
      <w:r w:rsidR="00AB373F">
        <w:rPr>
          <w:rFonts w:ascii="Book Antiqua" w:hAnsi="Book Antiqua"/>
          <w:sz w:val="21"/>
          <w:szCs w:val="21"/>
        </w:rPr>
        <w:t>……………………………………………………………………………</w:t>
      </w:r>
      <w:proofErr w:type="gramEnd"/>
    </w:p>
    <w:p w:rsidR="004F11E1" w:rsidRPr="00A9769B" w:rsidRDefault="004F11E1" w:rsidP="006D07F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hAnsi="Book Antiqua"/>
          <w:b/>
          <w:sz w:val="21"/>
          <w:szCs w:val="21"/>
        </w:rPr>
      </w:pPr>
      <w:r w:rsidRPr="00A9769B">
        <w:rPr>
          <w:rFonts w:ascii="Book Antiqua" w:hAnsi="Book Antiqua"/>
          <w:b/>
          <w:sz w:val="21"/>
          <w:szCs w:val="21"/>
        </w:rPr>
        <w:t>módja, mértéke (m2</w:t>
      </w:r>
      <w:r w:rsidRPr="00A9769B">
        <w:rPr>
          <w:rFonts w:ascii="Book Antiqua" w:hAnsi="Book Antiqua"/>
          <w:sz w:val="21"/>
          <w:szCs w:val="21"/>
        </w:rPr>
        <w:t>)</w:t>
      </w:r>
      <w:proofErr w:type="gramStart"/>
      <w:r w:rsidRPr="00A9769B">
        <w:rPr>
          <w:rFonts w:ascii="Book Antiqua" w:hAnsi="Book Antiqua"/>
          <w:sz w:val="21"/>
          <w:szCs w:val="21"/>
        </w:rPr>
        <w:t>:</w:t>
      </w:r>
      <w:r w:rsidR="00AB373F">
        <w:rPr>
          <w:rFonts w:ascii="Book Antiqua" w:hAnsi="Book Antiqua"/>
          <w:sz w:val="21"/>
          <w:szCs w:val="21"/>
        </w:rPr>
        <w:t>………………………………………………………………………………</w:t>
      </w:r>
      <w:proofErr w:type="gramEnd"/>
    </w:p>
    <w:p w:rsidR="000832E2" w:rsidRPr="00A9769B" w:rsidRDefault="000832E2" w:rsidP="006D07F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hAnsi="Book Antiqua"/>
          <w:b/>
          <w:sz w:val="21"/>
          <w:szCs w:val="21"/>
        </w:rPr>
      </w:pPr>
      <w:r w:rsidRPr="00A9769B">
        <w:rPr>
          <w:rFonts w:ascii="Book Antiqua" w:hAnsi="Book Antiqua"/>
          <w:b/>
          <w:sz w:val="21"/>
          <w:szCs w:val="21"/>
        </w:rPr>
        <w:t>időtartama, időpontja</w:t>
      </w:r>
      <w:proofErr w:type="gramStart"/>
      <w:r w:rsidRPr="00A9769B">
        <w:rPr>
          <w:rFonts w:ascii="Book Antiqua" w:hAnsi="Book Antiqua"/>
          <w:b/>
          <w:sz w:val="21"/>
          <w:szCs w:val="21"/>
        </w:rPr>
        <w:t xml:space="preserve">: </w:t>
      </w:r>
      <w:r w:rsidRPr="00A9769B">
        <w:rPr>
          <w:rFonts w:ascii="Book Antiqua" w:hAnsi="Book Antiqua"/>
          <w:sz w:val="21"/>
          <w:szCs w:val="21"/>
        </w:rPr>
        <w:t>…</w:t>
      </w:r>
      <w:proofErr w:type="gramEnd"/>
      <w:r w:rsidR="00AB373F">
        <w:rPr>
          <w:rFonts w:ascii="Book Antiqua" w:hAnsi="Book Antiqua"/>
          <w:sz w:val="21"/>
          <w:szCs w:val="21"/>
        </w:rPr>
        <w:t>…………………………………………………………………………</w:t>
      </w:r>
    </w:p>
    <w:p w:rsidR="004F11E1" w:rsidRPr="00A9769B" w:rsidRDefault="004F11E1" w:rsidP="006D07F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proofErr w:type="gramStart"/>
      <w:r w:rsidRPr="00A9769B">
        <w:rPr>
          <w:rFonts w:ascii="Book Antiqua" w:hAnsi="Book Antiqua"/>
          <w:b/>
          <w:sz w:val="21"/>
          <w:szCs w:val="21"/>
        </w:rPr>
        <w:t>az engedélyhez használt utcai berendezési tárgy műszaki leírása</w:t>
      </w:r>
      <w:r w:rsidRPr="00A9769B">
        <w:rPr>
          <w:rFonts w:ascii="Book Antiqua" w:hAnsi="Book Antiqua"/>
          <w:sz w:val="21"/>
          <w:szCs w:val="21"/>
        </w:rPr>
        <w:t xml:space="preserve"> (anyaga, rögzítés módja, forgalmi rendszáma, típusa, stb.</w:t>
      </w:r>
      <w:r w:rsidR="00AB373F">
        <w:rPr>
          <w:rFonts w:ascii="Book Antiqua" w:hAnsi="Book Antiqua"/>
          <w:sz w:val="21"/>
          <w:szCs w:val="21"/>
        </w:rPr>
        <w:t>): …………………………..…………………………………</w:t>
      </w:r>
      <w:r w:rsidRPr="00A9769B">
        <w:rPr>
          <w:rFonts w:ascii="Book Antiqua" w:hAnsi="Book Antiqua"/>
          <w:sz w:val="21"/>
          <w:szCs w:val="21"/>
        </w:rPr>
        <w:t>… ………………………………………………………………………………………………………</w:t>
      </w:r>
      <w:r w:rsidR="00AB373F">
        <w:rPr>
          <w:rFonts w:ascii="Book Antiqua" w:hAnsi="Book Antiqua"/>
          <w:sz w:val="21"/>
          <w:szCs w:val="21"/>
        </w:rPr>
        <w:t>..</w:t>
      </w:r>
      <w:r w:rsidRPr="00A9769B">
        <w:rPr>
          <w:rFonts w:ascii="Book Antiqua" w:hAnsi="Book Antiqua"/>
          <w:sz w:val="21"/>
          <w:szCs w:val="21"/>
        </w:rPr>
        <w:t>…….</w:t>
      </w:r>
      <w:proofErr w:type="gramEnd"/>
    </w:p>
    <w:p w:rsidR="00B208C1" w:rsidRPr="00A9769B" w:rsidRDefault="00B208C1" w:rsidP="00B208C1">
      <w:pPr>
        <w:spacing w:before="100" w:beforeAutospacing="1" w:after="100" w:afterAutospacing="1"/>
        <w:rPr>
          <w:rFonts w:ascii="Book Antiqua" w:hAnsi="Book Antiqua"/>
          <w:sz w:val="21"/>
          <w:szCs w:val="21"/>
          <w:lang w:eastAsia="hu-HU"/>
        </w:rPr>
      </w:pPr>
      <w:r w:rsidRPr="00A9769B">
        <w:rPr>
          <w:rFonts w:ascii="Book Antiqua" w:hAnsi="Book Antiqua"/>
          <w:b/>
          <w:sz w:val="21"/>
          <w:szCs w:val="21"/>
          <w:lang w:eastAsia="hu-HU"/>
        </w:rPr>
        <w:t>Árusítás esetén, amennyiben az árusítást végző személy nem azonos a kérelmezővel, annak neve, címe, elérhetősége</w:t>
      </w:r>
      <w:proofErr w:type="gramStart"/>
      <w:r w:rsidRPr="00A9769B">
        <w:rPr>
          <w:rFonts w:ascii="Book Antiqua" w:hAnsi="Book Antiqua"/>
          <w:sz w:val="21"/>
          <w:szCs w:val="21"/>
          <w:lang w:eastAsia="hu-HU"/>
        </w:rPr>
        <w:t>: …</w:t>
      </w:r>
      <w:proofErr w:type="gramEnd"/>
      <w:r w:rsidRPr="00A9769B">
        <w:rPr>
          <w:rFonts w:ascii="Book Antiqua" w:hAnsi="Book Antiqua"/>
          <w:sz w:val="21"/>
          <w:szCs w:val="21"/>
          <w:lang w:eastAsia="hu-HU"/>
        </w:rPr>
        <w:t>……………………………………………………………………………….</w:t>
      </w:r>
    </w:p>
    <w:p w:rsidR="004F11E1" w:rsidRPr="00A9769B" w:rsidRDefault="00DA097C" w:rsidP="00DA097C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A9769B">
        <w:rPr>
          <w:rFonts w:ascii="Book Antiqua" w:eastAsia="Times New Roman" w:hAnsi="Book Antiqua" w:cs="Times New Roman"/>
          <w:sz w:val="21"/>
          <w:szCs w:val="21"/>
          <w:lang w:eastAsia="hu-HU"/>
        </w:rPr>
        <w:t>Alulírott kérelmező büntetőjogi felelősségem tudatában kijelentem, hogy fennálló közterület-használati díj, valamint az Önkormányzat felé bármilyen jogcímen fennálló tartozásom vagy köztartozásom nincs.</w:t>
      </w:r>
    </w:p>
    <w:p w:rsidR="004F11E1" w:rsidRPr="00A9769B" w:rsidRDefault="004F11E1" w:rsidP="006D07FB">
      <w:pPr>
        <w:spacing w:after="0" w:line="240" w:lineRule="auto"/>
        <w:rPr>
          <w:rFonts w:ascii="Book Antiqua" w:hAnsi="Book Antiqua"/>
          <w:sz w:val="21"/>
          <w:szCs w:val="21"/>
        </w:rPr>
      </w:pPr>
    </w:p>
    <w:p w:rsidR="004F11E1" w:rsidRPr="00A9769B" w:rsidRDefault="004F11E1" w:rsidP="006D07FB">
      <w:pPr>
        <w:spacing w:after="0" w:line="240" w:lineRule="auto"/>
        <w:rPr>
          <w:rFonts w:ascii="Book Antiqua" w:hAnsi="Book Antiqua"/>
          <w:sz w:val="21"/>
          <w:szCs w:val="21"/>
        </w:rPr>
      </w:pPr>
      <w:r w:rsidRPr="00A9769B">
        <w:rPr>
          <w:rFonts w:ascii="Book Antiqua" w:hAnsi="Book Antiqua"/>
          <w:sz w:val="21"/>
          <w:szCs w:val="21"/>
        </w:rPr>
        <w:t>Dátum</w:t>
      </w:r>
      <w:proofErr w:type="gramStart"/>
      <w:r w:rsidRPr="00A9769B">
        <w:rPr>
          <w:rFonts w:ascii="Book Antiqua" w:hAnsi="Book Antiqua"/>
          <w:sz w:val="21"/>
          <w:szCs w:val="21"/>
        </w:rPr>
        <w:t>: …</w:t>
      </w:r>
      <w:proofErr w:type="gramEnd"/>
      <w:r w:rsidRPr="00A9769B">
        <w:rPr>
          <w:rFonts w:ascii="Book Antiqua" w:hAnsi="Book Antiqua"/>
          <w:sz w:val="21"/>
          <w:szCs w:val="21"/>
        </w:rPr>
        <w:t>………………………………</w:t>
      </w:r>
      <w:r w:rsidRPr="00A9769B">
        <w:rPr>
          <w:rFonts w:ascii="Book Antiqua" w:hAnsi="Book Antiqua"/>
          <w:sz w:val="21"/>
          <w:szCs w:val="21"/>
        </w:rPr>
        <w:tab/>
      </w:r>
      <w:r w:rsidRPr="00A9769B">
        <w:rPr>
          <w:rFonts w:ascii="Book Antiqua" w:hAnsi="Book Antiqua"/>
          <w:sz w:val="21"/>
          <w:szCs w:val="21"/>
        </w:rPr>
        <w:tab/>
      </w:r>
      <w:r w:rsidRPr="00A9769B">
        <w:rPr>
          <w:rFonts w:ascii="Book Antiqua" w:hAnsi="Book Antiqua"/>
          <w:sz w:val="21"/>
          <w:szCs w:val="21"/>
        </w:rPr>
        <w:tab/>
      </w:r>
      <w:r w:rsidRPr="00A9769B">
        <w:rPr>
          <w:rFonts w:ascii="Book Antiqua" w:hAnsi="Book Antiqua"/>
          <w:sz w:val="21"/>
          <w:szCs w:val="21"/>
        </w:rPr>
        <w:tab/>
      </w:r>
    </w:p>
    <w:p w:rsidR="004F11E1" w:rsidRPr="00A9769B" w:rsidRDefault="004F11E1" w:rsidP="006D07FB">
      <w:pPr>
        <w:spacing w:after="0" w:line="240" w:lineRule="auto"/>
        <w:rPr>
          <w:rFonts w:ascii="Book Antiqua" w:hAnsi="Book Antiqua"/>
          <w:sz w:val="21"/>
          <w:szCs w:val="21"/>
        </w:rPr>
      </w:pPr>
    </w:p>
    <w:p w:rsidR="004F11E1" w:rsidRPr="00A9769B" w:rsidRDefault="004F11E1" w:rsidP="006D07FB">
      <w:pPr>
        <w:spacing w:after="0" w:line="240" w:lineRule="auto"/>
        <w:ind w:left="4956"/>
        <w:rPr>
          <w:rFonts w:ascii="Book Antiqua" w:hAnsi="Book Antiqua"/>
          <w:sz w:val="21"/>
          <w:szCs w:val="21"/>
        </w:rPr>
      </w:pPr>
      <w:r w:rsidRPr="00A9769B">
        <w:rPr>
          <w:rFonts w:ascii="Book Antiqua" w:hAnsi="Book Antiqua"/>
          <w:sz w:val="21"/>
          <w:szCs w:val="21"/>
        </w:rPr>
        <w:t>…………………………………………………</w:t>
      </w:r>
    </w:p>
    <w:p w:rsidR="004F11E1" w:rsidRPr="00A9769B" w:rsidRDefault="004F11E1" w:rsidP="006D07FB">
      <w:pPr>
        <w:spacing w:after="0" w:line="240" w:lineRule="auto"/>
        <w:rPr>
          <w:rFonts w:ascii="Book Antiqua" w:hAnsi="Book Antiqua"/>
          <w:sz w:val="21"/>
          <w:szCs w:val="21"/>
        </w:rPr>
      </w:pPr>
      <w:r w:rsidRPr="00A9769B">
        <w:rPr>
          <w:rFonts w:ascii="Book Antiqua" w:hAnsi="Book Antiqua"/>
          <w:sz w:val="21"/>
          <w:szCs w:val="21"/>
        </w:rPr>
        <w:tab/>
      </w:r>
      <w:r w:rsidRPr="00A9769B">
        <w:rPr>
          <w:rFonts w:ascii="Book Antiqua" w:hAnsi="Book Antiqua"/>
          <w:sz w:val="21"/>
          <w:szCs w:val="21"/>
        </w:rPr>
        <w:tab/>
      </w:r>
      <w:r w:rsidRPr="00A9769B">
        <w:rPr>
          <w:rFonts w:ascii="Book Antiqua" w:hAnsi="Book Antiqua"/>
          <w:sz w:val="21"/>
          <w:szCs w:val="21"/>
        </w:rPr>
        <w:tab/>
      </w:r>
      <w:r w:rsidRPr="00A9769B">
        <w:rPr>
          <w:rFonts w:ascii="Book Antiqua" w:hAnsi="Book Antiqua"/>
          <w:sz w:val="21"/>
          <w:szCs w:val="21"/>
        </w:rPr>
        <w:tab/>
      </w:r>
      <w:r w:rsidRPr="00A9769B">
        <w:rPr>
          <w:rFonts w:ascii="Book Antiqua" w:hAnsi="Book Antiqua"/>
          <w:sz w:val="21"/>
          <w:szCs w:val="21"/>
        </w:rPr>
        <w:tab/>
      </w:r>
      <w:r w:rsidRPr="00A9769B">
        <w:rPr>
          <w:rFonts w:ascii="Book Antiqua" w:hAnsi="Book Antiqua"/>
          <w:sz w:val="21"/>
          <w:szCs w:val="21"/>
        </w:rPr>
        <w:tab/>
      </w:r>
      <w:r w:rsidRPr="00A9769B">
        <w:rPr>
          <w:rFonts w:ascii="Book Antiqua" w:hAnsi="Book Antiqua"/>
          <w:sz w:val="21"/>
          <w:szCs w:val="21"/>
        </w:rPr>
        <w:tab/>
      </w:r>
      <w:r w:rsidRPr="00A9769B">
        <w:rPr>
          <w:rFonts w:ascii="Book Antiqua" w:hAnsi="Book Antiqua"/>
          <w:sz w:val="21"/>
          <w:szCs w:val="21"/>
        </w:rPr>
        <w:tab/>
      </w:r>
      <w:r w:rsidRPr="00A9769B">
        <w:rPr>
          <w:rFonts w:ascii="Book Antiqua" w:hAnsi="Book Antiqua"/>
          <w:sz w:val="21"/>
          <w:szCs w:val="21"/>
        </w:rPr>
        <w:tab/>
      </w:r>
      <w:proofErr w:type="gramStart"/>
      <w:r w:rsidRPr="00A9769B">
        <w:rPr>
          <w:rFonts w:ascii="Book Antiqua" w:hAnsi="Book Antiqua"/>
          <w:sz w:val="21"/>
          <w:szCs w:val="21"/>
        </w:rPr>
        <w:t>kérelmező</w:t>
      </w:r>
      <w:proofErr w:type="gramEnd"/>
      <w:r w:rsidRPr="00A9769B">
        <w:rPr>
          <w:rFonts w:ascii="Book Antiqua" w:hAnsi="Book Antiqua"/>
          <w:sz w:val="21"/>
          <w:szCs w:val="21"/>
        </w:rPr>
        <w:t xml:space="preserve"> aláírása</w:t>
      </w:r>
    </w:p>
    <w:p w:rsidR="004F11E1" w:rsidRPr="00A9769B" w:rsidRDefault="004F11E1" w:rsidP="006D07FB">
      <w:pPr>
        <w:spacing w:after="0" w:line="240" w:lineRule="auto"/>
        <w:rPr>
          <w:rFonts w:ascii="Book Antiqua" w:hAnsi="Book Antiqua"/>
          <w:sz w:val="21"/>
          <w:szCs w:val="21"/>
        </w:rPr>
      </w:pPr>
    </w:p>
    <w:p w:rsidR="004F11E1" w:rsidRPr="00A9769B" w:rsidRDefault="004F11E1" w:rsidP="006D07FB">
      <w:pPr>
        <w:spacing w:after="0" w:line="240" w:lineRule="auto"/>
        <w:rPr>
          <w:rFonts w:ascii="Book Antiqua" w:hAnsi="Book Antiqua"/>
          <w:sz w:val="21"/>
          <w:szCs w:val="21"/>
        </w:rPr>
      </w:pPr>
    </w:p>
    <w:p w:rsidR="004F11E1" w:rsidRPr="00A9769B" w:rsidRDefault="004F11E1" w:rsidP="006D07FB">
      <w:pPr>
        <w:spacing w:after="0" w:line="240" w:lineRule="auto"/>
        <w:rPr>
          <w:rFonts w:ascii="Book Antiqua" w:hAnsi="Book Antiqua"/>
          <w:b/>
          <w:sz w:val="21"/>
          <w:szCs w:val="21"/>
          <w:u w:val="single"/>
        </w:rPr>
      </w:pPr>
      <w:r w:rsidRPr="00A9769B">
        <w:rPr>
          <w:rFonts w:ascii="Book Antiqua" w:hAnsi="Book Antiqua"/>
          <w:b/>
          <w:sz w:val="21"/>
          <w:szCs w:val="21"/>
          <w:u w:val="single"/>
        </w:rPr>
        <w:t>Csatolandó dokumentumok:</w:t>
      </w:r>
    </w:p>
    <w:p w:rsidR="004F11E1" w:rsidRPr="00A9769B" w:rsidRDefault="004F11E1" w:rsidP="00655A3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A9769B">
        <w:rPr>
          <w:rFonts w:ascii="Book Antiqua" w:hAnsi="Book Antiqua"/>
          <w:sz w:val="21"/>
          <w:szCs w:val="21"/>
        </w:rPr>
        <w:t>A közterületen folytatni kívánt tevékenység gyakorlására jogosító okiratok másolata</w:t>
      </w:r>
    </w:p>
    <w:p w:rsidR="00B208C1" w:rsidRPr="00A9769B" w:rsidRDefault="00961C5E" w:rsidP="00655A33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rFonts w:ascii="Book Antiqua" w:hAnsi="Book Antiqua"/>
          <w:sz w:val="21"/>
          <w:szCs w:val="21"/>
          <w:lang w:eastAsia="hu-HU"/>
        </w:rPr>
      </w:pPr>
      <w:r w:rsidRPr="00A9769B">
        <w:rPr>
          <w:rFonts w:ascii="Book Antiqua" w:hAnsi="Book Antiqua"/>
          <w:sz w:val="21"/>
          <w:szCs w:val="21"/>
          <w:lang w:eastAsia="hu-HU"/>
        </w:rPr>
        <w:t>A</w:t>
      </w:r>
      <w:r w:rsidR="00B208C1" w:rsidRPr="00A9769B">
        <w:rPr>
          <w:rFonts w:ascii="Book Antiqua" w:hAnsi="Book Antiqua"/>
          <w:sz w:val="21"/>
          <w:szCs w:val="21"/>
          <w:lang w:eastAsia="hu-HU"/>
        </w:rPr>
        <w:t xml:space="preserve"> hatósági </w:t>
      </w:r>
      <w:proofErr w:type="gramStart"/>
      <w:r w:rsidR="00B208C1" w:rsidRPr="00A9769B">
        <w:rPr>
          <w:rFonts w:ascii="Book Antiqua" w:hAnsi="Book Antiqua"/>
          <w:sz w:val="21"/>
          <w:szCs w:val="21"/>
          <w:lang w:eastAsia="hu-HU"/>
        </w:rPr>
        <w:t>engedély(</w:t>
      </w:r>
      <w:proofErr w:type="spellStart"/>
      <w:proofErr w:type="gramEnd"/>
      <w:r w:rsidR="00B208C1" w:rsidRPr="00A9769B">
        <w:rPr>
          <w:rFonts w:ascii="Book Antiqua" w:hAnsi="Book Antiqua"/>
          <w:sz w:val="21"/>
          <w:szCs w:val="21"/>
          <w:lang w:eastAsia="hu-HU"/>
        </w:rPr>
        <w:t>ek</w:t>
      </w:r>
      <w:proofErr w:type="spellEnd"/>
      <w:r w:rsidR="00B208C1" w:rsidRPr="00A9769B">
        <w:rPr>
          <w:rFonts w:ascii="Book Antiqua" w:hAnsi="Book Antiqua"/>
          <w:sz w:val="21"/>
          <w:szCs w:val="21"/>
          <w:lang w:eastAsia="hu-HU"/>
        </w:rPr>
        <w:t xml:space="preserve">) másolatát, </w:t>
      </w:r>
    </w:p>
    <w:p w:rsidR="00B208C1" w:rsidRPr="00A9769B" w:rsidRDefault="00961C5E" w:rsidP="00655A33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rFonts w:ascii="Book Antiqua" w:hAnsi="Book Antiqua"/>
          <w:sz w:val="21"/>
          <w:szCs w:val="21"/>
          <w:lang w:eastAsia="hu-HU"/>
        </w:rPr>
      </w:pPr>
      <w:r w:rsidRPr="00A9769B">
        <w:rPr>
          <w:rFonts w:ascii="Book Antiqua" w:hAnsi="Book Antiqua"/>
          <w:sz w:val="21"/>
          <w:szCs w:val="21"/>
          <w:lang w:eastAsia="hu-HU"/>
        </w:rPr>
        <w:t>Z</w:t>
      </w:r>
      <w:r w:rsidR="00B208C1" w:rsidRPr="00A9769B">
        <w:rPr>
          <w:rFonts w:ascii="Book Antiqua" w:hAnsi="Book Antiqua"/>
          <w:sz w:val="21"/>
          <w:szCs w:val="21"/>
          <w:lang w:eastAsia="hu-HU"/>
        </w:rPr>
        <w:t xml:space="preserve">öldterület, közpark használata, közterület bontásával járó munkálatok esetén a terület helyreállítására vonatkozó nyilatkozat egy példányát, </w:t>
      </w:r>
    </w:p>
    <w:p w:rsidR="00B208C1" w:rsidRPr="00A9769B" w:rsidRDefault="00961C5E" w:rsidP="00655A33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rFonts w:ascii="Book Antiqua" w:hAnsi="Book Antiqua"/>
          <w:sz w:val="21"/>
          <w:szCs w:val="21"/>
          <w:lang w:eastAsia="hu-HU"/>
        </w:rPr>
      </w:pPr>
      <w:r w:rsidRPr="00A9769B">
        <w:rPr>
          <w:rFonts w:ascii="Book Antiqua" w:hAnsi="Book Antiqua"/>
          <w:sz w:val="21"/>
          <w:szCs w:val="21"/>
          <w:lang w:eastAsia="hu-HU"/>
        </w:rPr>
        <w:t>Á</w:t>
      </w:r>
      <w:r w:rsidR="00B208C1" w:rsidRPr="00A9769B">
        <w:rPr>
          <w:rFonts w:ascii="Book Antiqua" w:hAnsi="Book Antiqua"/>
          <w:sz w:val="21"/>
          <w:szCs w:val="21"/>
          <w:lang w:eastAsia="hu-HU"/>
        </w:rPr>
        <w:t>rusítás esetén, amennyiben az árusítást végző személy nem azonos a kérelmezővel, annak nevét, címét és elérhetőségét,</w:t>
      </w:r>
    </w:p>
    <w:p w:rsidR="00B208C1" w:rsidRPr="00A9769B" w:rsidRDefault="00B208C1" w:rsidP="00655A33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rFonts w:ascii="Book Antiqua" w:hAnsi="Book Antiqua"/>
          <w:sz w:val="21"/>
          <w:szCs w:val="21"/>
          <w:lang w:eastAsia="hu-HU"/>
        </w:rPr>
      </w:pPr>
      <w:r w:rsidRPr="00A9769B">
        <w:rPr>
          <w:rFonts w:ascii="Book Antiqua" w:hAnsi="Book Antiqua"/>
          <w:sz w:val="21"/>
          <w:szCs w:val="21"/>
          <w:lang w:eastAsia="hu-HU"/>
        </w:rPr>
        <w:t>Olyan közterület-használat esetében, ahol a tevékenységet gépjárművel (járművel) végzik, meg kell jelölni a gépjármű (jármű) azonosítására alkalmas hatósági jelzését és a kérelemhez csatolni kell a gépjármű (jármű) forgalomban való részvételéhez szükséges okmányait,</w:t>
      </w:r>
    </w:p>
    <w:p w:rsidR="000832E2" w:rsidRPr="00A9769B" w:rsidRDefault="00961C5E" w:rsidP="00655A3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  <w:r w:rsidRPr="00A9769B">
        <w:rPr>
          <w:rFonts w:ascii="Book Antiqua" w:hAnsi="Book Antiqua"/>
          <w:sz w:val="21"/>
          <w:szCs w:val="21"/>
        </w:rPr>
        <w:t>K</w:t>
      </w:r>
      <w:r w:rsidR="00B208C1" w:rsidRPr="00A9769B">
        <w:rPr>
          <w:rFonts w:ascii="Book Antiqua" w:hAnsi="Book Antiqua"/>
          <w:sz w:val="21"/>
          <w:szCs w:val="21"/>
        </w:rPr>
        <w:t>özterületi használati díj megfizetését igazoló csekk másolata, vagy a mentességet igazoló okirat, vagy a használati díj elengedésére, mérséklésére irányuló kifejezett kérelem</w:t>
      </w:r>
    </w:p>
    <w:p w:rsidR="00CA47B7" w:rsidRPr="00A9769B" w:rsidRDefault="00CA47B7" w:rsidP="00025109">
      <w:pPr>
        <w:pStyle w:val="NormlWeb"/>
        <w:spacing w:before="0" w:beforeAutospacing="0" w:after="0" w:afterAutospacing="0"/>
        <w:jc w:val="right"/>
        <w:rPr>
          <w:rFonts w:ascii="Book Antiqua" w:hAnsi="Book Antiqua" w:cs="Arial"/>
          <w:sz w:val="21"/>
          <w:szCs w:val="21"/>
        </w:rPr>
      </w:pPr>
    </w:p>
    <w:p w:rsidR="00CA47B7" w:rsidRPr="00A9769B" w:rsidRDefault="00CA47B7" w:rsidP="00025109">
      <w:pPr>
        <w:pStyle w:val="NormlWeb"/>
        <w:spacing w:before="0" w:beforeAutospacing="0" w:after="0" w:afterAutospacing="0"/>
        <w:jc w:val="right"/>
        <w:rPr>
          <w:rFonts w:ascii="Book Antiqua" w:hAnsi="Book Antiqua" w:cs="Arial"/>
          <w:sz w:val="21"/>
          <w:szCs w:val="21"/>
        </w:rPr>
      </w:pPr>
    </w:p>
    <w:sectPr w:rsidR="00CA47B7" w:rsidRPr="00A9769B" w:rsidSect="004207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B1FE6"/>
    <w:multiLevelType w:val="hybridMultilevel"/>
    <w:tmpl w:val="A3661A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97D66"/>
    <w:multiLevelType w:val="hybridMultilevel"/>
    <w:tmpl w:val="FB8CC39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84F77"/>
    <w:multiLevelType w:val="hybridMultilevel"/>
    <w:tmpl w:val="088E8C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54268"/>
    <w:multiLevelType w:val="hybridMultilevel"/>
    <w:tmpl w:val="F500B896"/>
    <w:lvl w:ilvl="0" w:tplc="B27A9BF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93"/>
    <w:rsid w:val="00025109"/>
    <w:rsid w:val="000832E2"/>
    <w:rsid w:val="000C135F"/>
    <w:rsid w:val="001C3637"/>
    <w:rsid w:val="001E5F5B"/>
    <w:rsid w:val="002614FC"/>
    <w:rsid w:val="00284C4A"/>
    <w:rsid w:val="002E1B2A"/>
    <w:rsid w:val="00300CF5"/>
    <w:rsid w:val="0036354D"/>
    <w:rsid w:val="003C01A7"/>
    <w:rsid w:val="004207D9"/>
    <w:rsid w:val="004F11E1"/>
    <w:rsid w:val="00520D00"/>
    <w:rsid w:val="005921EE"/>
    <w:rsid w:val="00655A33"/>
    <w:rsid w:val="006D07FB"/>
    <w:rsid w:val="0074535C"/>
    <w:rsid w:val="007C4093"/>
    <w:rsid w:val="007D079B"/>
    <w:rsid w:val="007D55C7"/>
    <w:rsid w:val="008C7566"/>
    <w:rsid w:val="009251AF"/>
    <w:rsid w:val="00933DBA"/>
    <w:rsid w:val="00961C5E"/>
    <w:rsid w:val="009E6120"/>
    <w:rsid w:val="00A9769B"/>
    <w:rsid w:val="00AB373F"/>
    <w:rsid w:val="00AE5EB7"/>
    <w:rsid w:val="00AF6E84"/>
    <w:rsid w:val="00B208C1"/>
    <w:rsid w:val="00B57251"/>
    <w:rsid w:val="00B966FE"/>
    <w:rsid w:val="00BB5F0F"/>
    <w:rsid w:val="00CA47B7"/>
    <w:rsid w:val="00D514FF"/>
    <w:rsid w:val="00D64193"/>
    <w:rsid w:val="00DA097C"/>
    <w:rsid w:val="00DA3E0A"/>
    <w:rsid w:val="00DA4EA2"/>
    <w:rsid w:val="00DA5AEE"/>
    <w:rsid w:val="00DD4677"/>
    <w:rsid w:val="00E80DD7"/>
    <w:rsid w:val="00EA2426"/>
    <w:rsid w:val="00EF688E"/>
    <w:rsid w:val="00F7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9A5A3-99D9-4D26-9642-3BE595C5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cm">
    <w:name w:val="fcm"/>
    <w:basedOn w:val="Norml"/>
    <w:rsid w:val="007C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C4093"/>
    <w:rPr>
      <w:b/>
      <w:bCs/>
    </w:rPr>
  </w:style>
  <w:style w:type="paragraph" w:styleId="NormlWeb">
    <w:name w:val="Normal (Web)"/>
    <w:basedOn w:val="Norml"/>
    <w:unhideWhenUsed/>
    <w:rsid w:val="007C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ejezetcm">
    <w:name w:val="fejezetcm"/>
    <w:basedOn w:val="Norml"/>
    <w:rsid w:val="007C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s"/>
    <w:basedOn w:val="Norml"/>
    <w:rsid w:val="007C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7C4093"/>
    <w:rPr>
      <w:i/>
      <w:iCs/>
    </w:rPr>
  </w:style>
  <w:style w:type="paragraph" w:customStyle="1" w:styleId="mellkletcm">
    <w:name w:val="mellkletcm"/>
    <w:basedOn w:val="Norml"/>
    <w:rsid w:val="007C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0">
    <w:name w:val="Bekezdés"/>
    <w:basedOn w:val="Norml"/>
    <w:rsid w:val="00B57251"/>
    <w:pPr>
      <w:keepLines/>
      <w:suppressAutoHyphens/>
      <w:spacing w:after="0" w:line="240" w:lineRule="auto"/>
      <w:ind w:firstLine="202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ejezetCm0">
    <w:name w:val="FejezetCím"/>
    <w:basedOn w:val="Norml"/>
    <w:rsid w:val="00B57251"/>
    <w:pPr>
      <w:keepNext/>
      <w:keepLines/>
      <w:suppressAutoHyphens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customStyle="1" w:styleId="MellkletCm0">
    <w:name w:val="MellékletCím"/>
    <w:basedOn w:val="Norml"/>
    <w:rsid w:val="00B57251"/>
    <w:pPr>
      <w:keepNext/>
      <w:keepLines/>
      <w:suppressAutoHyphens/>
      <w:spacing w:before="480" w:after="240" w:line="240" w:lineRule="auto"/>
    </w:pPr>
    <w:rPr>
      <w:rFonts w:ascii="Times New Roman" w:eastAsia="Times New Roman" w:hAnsi="Times New Roman" w:cs="Times New Roman"/>
      <w:i/>
      <w:sz w:val="24"/>
      <w:szCs w:val="20"/>
      <w:u w:val="single"/>
      <w:lang w:eastAsia="ar-SA"/>
    </w:rPr>
  </w:style>
  <w:style w:type="paragraph" w:styleId="Listaszerbekezds">
    <w:name w:val="List Paragraph"/>
    <w:basedOn w:val="Norml"/>
    <w:uiPriority w:val="34"/>
    <w:qFormat/>
    <w:rsid w:val="004F11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">
    <w:qFormat/>
    <w:rsid w:val="00DA4EA2"/>
  </w:style>
  <w:style w:type="paragraph" w:customStyle="1" w:styleId="listaszerbekezds0">
    <w:name w:val="listaszerbekezds"/>
    <w:basedOn w:val="Norml"/>
    <w:rsid w:val="00DA4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284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4C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jt.hu/jogszabaly/1975-1-20-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4105</Characters>
  <Application>Microsoft Office Word</Application>
  <DocSecurity>4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Beke Vanda Ibolya</cp:lastModifiedBy>
  <cp:revision>2</cp:revision>
  <dcterms:created xsi:type="dcterms:W3CDTF">2025-10-29T16:14:00Z</dcterms:created>
  <dcterms:modified xsi:type="dcterms:W3CDTF">2025-10-29T16:14:00Z</dcterms:modified>
</cp:coreProperties>
</file>