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B49" w:rsidRDefault="00D63B49" w:rsidP="006752F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5487670</wp:posOffset>
            </wp:positionH>
            <wp:positionV relativeFrom="paragraph">
              <wp:posOffset>-1244600</wp:posOffset>
            </wp:positionV>
            <wp:extent cx="791210" cy="949325"/>
            <wp:effectExtent l="19050" t="0" r="8890" b="0"/>
            <wp:wrapTight wrapText="bothSides">
              <wp:wrapPolygon edited="0">
                <wp:start x="-520" y="0"/>
                <wp:lineTo x="-520" y="21239"/>
                <wp:lineTo x="21843" y="21239"/>
                <wp:lineTo x="21843" y="0"/>
                <wp:lineTo x="-520" y="0"/>
              </wp:wrapPolygon>
            </wp:wrapTight>
            <wp:docPr id="2" name="Kép 2" descr="http://keptar.oszk.hu/017000/017087/HUN_Delegyhaza_COA_nagyk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eptar.oszk.hu/017000/017087/HUN_Delegyhaza_COA_nagykep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-737870</wp:posOffset>
            </wp:positionH>
            <wp:positionV relativeFrom="line">
              <wp:posOffset>-1244600</wp:posOffset>
            </wp:positionV>
            <wp:extent cx="1084580" cy="949325"/>
            <wp:effectExtent l="19050" t="0" r="127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1A5">
        <w:rPr>
          <w:b/>
          <w:sz w:val="28"/>
          <w:szCs w:val="28"/>
        </w:rPr>
        <w:t xml:space="preserve">         </w:t>
      </w:r>
    </w:p>
    <w:tbl>
      <w:tblPr>
        <w:tblpPr w:leftFromText="141" w:rightFromText="141" w:horzAnchor="margin" w:tblpXSpec="center" w:tblpY="-2033"/>
        <w:tblW w:w="0" w:type="auto"/>
        <w:tblLook w:val="01E0" w:firstRow="1" w:lastRow="1" w:firstColumn="1" w:lastColumn="1" w:noHBand="0" w:noVBand="0"/>
      </w:tblPr>
      <w:tblGrid>
        <w:gridCol w:w="6912"/>
      </w:tblGrid>
      <w:tr w:rsidR="000F6189" w:rsidTr="00D92191">
        <w:trPr>
          <w:trHeight w:val="2326"/>
        </w:trPr>
        <w:tc>
          <w:tcPr>
            <w:tcW w:w="6912" w:type="dxa"/>
          </w:tcPr>
          <w:p w:rsidR="00473D10" w:rsidRPr="00D92191" w:rsidRDefault="00473D10" w:rsidP="00D92191">
            <w:pPr>
              <w:jc w:val="center"/>
              <w:rPr>
                <w:b/>
                <w:sz w:val="22"/>
                <w:szCs w:val="22"/>
              </w:rPr>
            </w:pPr>
          </w:p>
          <w:p w:rsidR="000F6189" w:rsidRPr="008E07E3" w:rsidRDefault="000F6189" w:rsidP="00D92191">
            <w:pPr>
              <w:jc w:val="center"/>
              <w:rPr>
                <w:b/>
                <w:i/>
                <w:sz w:val="22"/>
                <w:szCs w:val="22"/>
              </w:rPr>
            </w:pPr>
            <w:r w:rsidRPr="008E07E3">
              <w:rPr>
                <w:b/>
                <w:i/>
                <w:sz w:val="22"/>
                <w:szCs w:val="22"/>
              </w:rPr>
              <w:t>Délegyházi Önkéntes Tűzoltó Egyesület</w:t>
            </w:r>
          </w:p>
          <w:p w:rsidR="000F6189" w:rsidRPr="008E07E3" w:rsidRDefault="000F6189" w:rsidP="00D92191">
            <w:pPr>
              <w:jc w:val="center"/>
              <w:rPr>
                <w:b/>
                <w:i/>
                <w:sz w:val="22"/>
                <w:szCs w:val="22"/>
              </w:rPr>
            </w:pPr>
            <w:r w:rsidRPr="008E07E3">
              <w:rPr>
                <w:b/>
                <w:i/>
                <w:sz w:val="22"/>
                <w:szCs w:val="22"/>
              </w:rPr>
              <w:t xml:space="preserve">2337 Délegyháza </w:t>
            </w:r>
            <w:r w:rsidR="00027411" w:rsidRPr="008E07E3">
              <w:rPr>
                <w:b/>
                <w:i/>
                <w:sz w:val="22"/>
                <w:szCs w:val="22"/>
              </w:rPr>
              <w:t>Majosi út 21</w:t>
            </w:r>
          </w:p>
          <w:p w:rsidR="000F6189" w:rsidRPr="008E07E3" w:rsidRDefault="00A71917" w:rsidP="00D92191">
            <w:pPr>
              <w:jc w:val="center"/>
              <w:rPr>
                <w:b/>
                <w:i/>
                <w:sz w:val="22"/>
                <w:szCs w:val="22"/>
              </w:rPr>
            </w:pPr>
            <w:r w:rsidRPr="008E07E3">
              <w:rPr>
                <w:b/>
                <w:i/>
                <w:sz w:val="22"/>
                <w:szCs w:val="22"/>
              </w:rPr>
              <w:t>Email:delegyhazaote@g</w:t>
            </w:r>
            <w:r w:rsidR="000F6189" w:rsidRPr="008E07E3">
              <w:rPr>
                <w:b/>
                <w:i/>
                <w:sz w:val="22"/>
                <w:szCs w:val="22"/>
              </w:rPr>
              <w:t>mail.com</w:t>
            </w:r>
          </w:p>
          <w:p w:rsidR="000F6189" w:rsidRPr="008E07E3" w:rsidRDefault="009C3603" w:rsidP="00D92191">
            <w:pPr>
              <w:jc w:val="center"/>
              <w:rPr>
                <w:b/>
                <w:i/>
                <w:sz w:val="22"/>
                <w:szCs w:val="22"/>
              </w:rPr>
            </w:pPr>
            <w:r w:rsidRPr="008E07E3">
              <w:rPr>
                <w:b/>
                <w:i/>
                <w:sz w:val="22"/>
                <w:szCs w:val="22"/>
              </w:rPr>
              <w:t>Adószám</w:t>
            </w:r>
            <w:r w:rsidR="000F6189" w:rsidRPr="008E07E3">
              <w:rPr>
                <w:b/>
                <w:i/>
                <w:sz w:val="22"/>
                <w:szCs w:val="22"/>
              </w:rPr>
              <w:t>:</w:t>
            </w:r>
            <w:r w:rsidRPr="008E07E3">
              <w:rPr>
                <w:b/>
                <w:i/>
                <w:sz w:val="22"/>
                <w:szCs w:val="22"/>
              </w:rPr>
              <w:t>18726826-1-13</w:t>
            </w:r>
          </w:p>
          <w:p w:rsidR="009C3603" w:rsidRPr="008E07E3" w:rsidRDefault="009C3603" w:rsidP="00D92191">
            <w:pPr>
              <w:jc w:val="center"/>
              <w:rPr>
                <w:b/>
                <w:i/>
                <w:sz w:val="22"/>
                <w:szCs w:val="22"/>
              </w:rPr>
            </w:pPr>
            <w:r w:rsidRPr="008E07E3">
              <w:rPr>
                <w:b/>
                <w:i/>
                <w:sz w:val="22"/>
                <w:szCs w:val="22"/>
              </w:rPr>
              <w:t>Számlaszám: 10701056-22696007-51100005</w:t>
            </w:r>
          </w:p>
          <w:p w:rsidR="009C3603" w:rsidRPr="00D92191" w:rsidRDefault="00143F6C" w:rsidP="00827AA9">
            <w:pPr>
              <w:jc w:val="center"/>
              <w:rPr>
                <w:b/>
                <w:sz w:val="22"/>
                <w:szCs w:val="22"/>
              </w:rPr>
            </w:pPr>
            <w:hyperlink r:id="rId11" w:history="1">
              <w:r w:rsidR="00827AA9" w:rsidRPr="00827AA9">
                <w:rPr>
                  <w:rStyle w:val="Hiperhivatkozs"/>
                  <w:b/>
                  <w:i/>
                  <w:color w:val="auto"/>
                  <w:sz w:val="22"/>
                  <w:szCs w:val="22"/>
                  <w:u w:val="none"/>
                </w:rPr>
                <w:t>Tel: 06</w:t>
              </w:r>
            </w:hyperlink>
            <w:r w:rsidR="00827AA9">
              <w:rPr>
                <w:b/>
                <w:i/>
                <w:sz w:val="22"/>
                <w:szCs w:val="22"/>
              </w:rPr>
              <w:t xml:space="preserve"> 70/3486092</w:t>
            </w:r>
            <w:r w:rsidR="009D5022" w:rsidRPr="008E07E3">
              <w:rPr>
                <w:b/>
                <w:i/>
                <w:sz w:val="22"/>
                <w:szCs w:val="22"/>
              </w:rPr>
              <w:t xml:space="preserve"> </w:t>
            </w:r>
            <w:r w:rsidR="009C3603" w:rsidRPr="008E07E3">
              <w:rPr>
                <w:b/>
                <w:i/>
                <w:sz w:val="22"/>
                <w:szCs w:val="22"/>
              </w:rPr>
              <w:t>Tel:06 30/9872850</w:t>
            </w:r>
          </w:p>
        </w:tc>
      </w:tr>
    </w:tbl>
    <w:p w:rsidR="00653815" w:rsidRPr="00DE01A5" w:rsidRDefault="00F412E2" w:rsidP="00F412E2">
      <w:pPr>
        <w:jc w:val="center"/>
        <w:rPr>
          <w:sz w:val="28"/>
          <w:szCs w:val="28"/>
        </w:rPr>
      </w:pPr>
      <w:r w:rsidRPr="00F412E2">
        <w:rPr>
          <w:sz w:val="28"/>
          <w:szCs w:val="28"/>
          <w:lang w:val="de-DE"/>
        </w:rPr>
        <w:t xml:space="preserve">Mercedes-Benz 1424  Drehleiter DLK23-12 </w:t>
      </w:r>
      <w:r w:rsidRPr="00F412E2">
        <w:rPr>
          <w:sz w:val="28"/>
          <w:szCs w:val="28"/>
        </w:rPr>
        <w:t xml:space="preserve">létraszer vásárlására. </w:t>
      </w:r>
      <w:r w:rsidRPr="00F412E2">
        <w:rPr>
          <w:sz w:val="28"/>
          <w:szCs w:val="28"/>
          <w:lang w:val="de-DE"/>
        </w:rPr>
        <w:br/>
      </w:r>
      <w:hyperlink r:id="rId12" w:history="1">
        <w:r w:rsidRPr="00F412E2">
          <w:rPr>
            <w:rStyle w:val="Hiperhivatkozs"/>
            <w:sz w:val="28"/>
            <w:szCs w:val="28"/>
          </w:rPr>
          <w:t xml:space="preserve"> </w:t>
        </w:r>
      </w:hyperlink>
      <w:hyperlink r:id="rId13" w:history="1">
        <w:r w:rsidR="00BA3F7B" w:rsidRPr="00F412E2">
          <w:rPr>
            <w:rStyle w:val="Hiperhivatkozs"/>
            <w:sz w:val="28"/>
            <w:szCs w:val="28"/>
          </w:rPr>
          <w:t>IFA</w:t>
        </w:r>
      </w:hyperlink>
      <w:hyperlink r:id="rId14" w:history="1">
        <w:r w:rsidRPr="00F412E2">
          <w:rPr>
            <w:rStyle w:val="Hiperhivatkozs"/>
            <w:sz w:val="28"/>
            <w:szCs w:val="28"/>
          </w:rPr>
          <w:t xml:space="preserve"> W50LA DL-30 létraszer</w:t>
        </w:r>
      </w:hyperlink>
      <w:r w:rsidRPr="00F412E2">
        <w:rPr>
          <w:sz w:val="28"/>
          <w:szCs w:val="28"/>
        </w:rPr>
        <w:t xml:space="preserve"> cseréjére</w:t>
      </w:r>
    </w:p>
    <w:p w:rsidR="00F412E2" w:rsidRPr="00F412E2" w:rsidRDefault="00F412E2" w:rsidP="00F412E2">
      <w:pPr>
        <w:tabs>
          <w:tab w:val="left" w:pos="4050"/>
        </w:tabs>
        <w:jc w:val="center"/>
        <w:rPr>
          <w:sz w:val="28"/>
          <w:szCs w:val="28"/>
        </w:rPr>
      </w:pPr>
      <w:r w:rsidRPr="00F412E2">
        <w:rPr>
          <w:b/>
          <w:bCs/>
          <w:sz w:val="28"/>
          <w:szCs w:val="28"/>
        </w:rPr>
        <w:t>Délegyháza Község Polgármesteri Hivatala részére.</w:t>
      </w:r>
    </w:p>
    <w:p w:rsidR="00F412E2" w:rsidRPr="00F412E2" w:rsidRDefault="00F412E2" w:rsidP="00F412E2">
      <w:pPr>
        <w:tabs>
          <w:tab w:val="left" w:pos="4050"/>
        </w:tabs>
        <w:jc w:val="center"/>
        <w:rPr>
          <w:sz w:val="28"/>
          <w:szCs w:val="28"/>
        </w:rPr>
      </w:pPr>
      <w:r w:rsidRPr="00F412E2">
        <w:rPr>
          <w:b/>
          <w:bCs/>
          <w:sz w:val="28"/>
          <w:szCs w:val="28"/>
        </w:rPr>
        <w:t>Prezentáció</w:t>
      </w:r>
    </w:p>
    <w:p w:rsidR="00F412E2" w:rsidRDefault="00F412E2" w:rsidP="00F412E2">
      <w:pPr>
        <w:tabs>
          <w:tab w:val="left" w:pos="4050"/>
        </w:tabs>
        <w:jc w:val="center"/>
        <w:rPr>
          <w:sz w:val="28"/>
          <w:szCs w:val="28"/>
        </w:rPr>
      </w:pPr>
      <w:r w:rsidRPr="00F412E2">
        <w:rPr>
          <w:sz w:val="28"/>
          <w:szCs w:val="28"/>
        </w:rPr>
        <w:t>Támogatási kérelem új különleges gépjármű vásárlásához .</w:t>
      </w:r>
    </w:p>
    <w:p w:rsidR="002407A9" w:rsidRDefault="002407A9" w:rsidP="00F412E2">
      <w:pPr>
        <w:tabs>
          <w:tab w:val="left" w:pos="4050"/>
        </w:tabs>
        <w:jc w:val="center"/>
        <w:rPr>
          <w:sz w:val="28"/>
          <w:szCs w:val="28"/>
        </w:rPr>
      </w:pPr>
    </w:p>
    <w:p w:rsidR="00F412E2" w:rsidRDefault="002407A9" w:rsidP="00F412E2">
      <w:pPr>
        <w:tabs>
          <w:tab w:val="left" w:pos="4050"/>
        </w:tabs>
        <w:jc w:val="center"/>
        <w:rPr>
          <w:b/>
          <w:i/>
          <w:sz w:val="28"/>
          <w:szCs w:val="28"/>
          <w:u w:val="single"/>
        </w:rPr>
      </w:pPr>
      <w:r w:rsidRPr="002407A9">
        <w:rPr>
          <w:b/>
          <w:i/>
          <w:sz w:val="28"/>
          <w:szCs w:val="28"/>
          <w:u w:val="single"/>
        </w:rPr>
        <w:t>Tárgy:</w:t>
      </w:r>
    </w:p>
    <w:p w:rsidR="002407A9" w:rsidRPr="002407A9" w:rsidRDefault="002407A9" w:rsidP="00F412E2">
      <w:pPr>
        <w:tabs>
          <w:tab w:val="left" w:pos="4050"/>
        </w:tabs>
        <w:jc w:val="center"/>
        <w:rPr>
          <w:b/>
          <w:i/>
          <w:sz w:val="28"/>
          <w:szCs w:val="28"/>
          <w:u w:val="single"/>
        </w:rPr>
      </w:pPr>
    </w:p>
    <w:p w:rsidR="008A3B97" w:rsidRPr="00F412E2" w:rsidRDefault="008A3B97" w:rsidP="002407A9">
      <w:pPr>
        <w:numPr>
          <w:ilvl w:val="0"/>
          <w:numId w:val="5"/>
        </w:numPr>
        <w:tabs>
          <w:tab w:val="left" w:pos="4050"/>
        </w:tabs>
        <w:rPr>
          <w:sz w:val="28"/>
          <w:szCs w:val="28"/>
        </w:rPr>
      </w:pPr>
      <w:r w:rsidRPr="00F412E2">
        <w:rPr>
          <w:sz w:val="28"/>
          <w:szCs w:val="28"/>
        </w:rPr>
        <w:t>Délegyházi Öte tevékenysége ismertetése</w:t>
      </w:r>
    </w:p>
    <w:p w:rsidR="008A3B97" w:rsidRPr="00F412E2" w:rsidRDefault="008A3B97" w:rsidP="002407A9">
      <w:pPr>
        <w:numPr>
          <w:ilvl w:val="0"/>
          <w:numId w:val="5"/>
        </w:numPr>
        <w:tabs>
          <w:tab w:val="left" w:pos="4050"/>
        </w:tabs>
        <w:rPr>
          <w:sz w:val="28"/>
          <w:szCs w:val="28"/>
        </w:rPr>
      </w:pPr>
      <w:r w:rsidRPr="00F412E2">
        <w:rPr>
          <w:sz w:val="28"/>
          <w:szCs w:val="28"/>
        </w:rPr>
        <w:t>Ránk háruló feladatok</w:t>
      </w:r>
    </w:p>
    <w:p w:rsidR="008A3B97" w:rsidRPr="00F412E2" w:rsidRDefault="008A3B97" w:rsidP="002407A9">
      <w:pPr>
        <w:numPr>
          <w:ilvl w:val="0"/>
          <w:numId w:val="5"/>
        </w:numPr>
        <w:tabs>
          <w:tab w:val="left" w:pos="4050"/>
        </w:tabs>
        <w:rPr>
          <w:sz w:val="28"/>
          <w:szCs w:val="28"/>
        </w:rPr>
      </w:pPr>
      <w:r w:rsidRPr="00F412E2">
        <w:rPr>
          <w:sz w:val="28"/>
          <w:szCs w:val="28"/>
        </w:rPr>
        <w:t>IFA W50LA D-30 létraszer ismertetése  műszaki paraméterek</w:t>
      </w:r>
    </w:p>
    <w:p w:rsidR="008A3B97" w:rsidRDefault="008A3B97" w:rsidP="002407A9">
      <w:pPr>
        <w:numPr>
          <w:ilvl w:val="0"/>
          <w:numId w:val="5"/>
        </w:numPr>
        <w:tabs>
          <w:tab w:val="left" w:pos="4050"/>
        </w:tabs>
        <w:rPr>
          <w:sz w:val="28"/>
          <w:szCs w:val="28"/>
        </w:rPr>
      </w:pPr>
      <w:r w:rsidRPr="00F412E2">
        <w:rPr>
          <w:sz w:val="28"/>
          <w:szCs w:val="28"/>
        </w:rPr>
        <w:t>Mercedes 1424 DLK 23-12 létraszer ismertetése műszaki paraméterei.</w:t>
      </w:r>
    </w:p>
    <w:p w:rsidR="00F412E2" w:rsidRDefault="00F412E2" w:rsidP="00F412E2">
      <w:pPr>
        <w:tabs>
          <w:tab w:val="left" w:pos="4050"/>
        </w:tabs>
        <w:ind w:left="720"/>
        <w:rPr>
          <w:sz w:val="28"/>
          <w:szCs w:val="28"/>
        </w:rPr>
      </w:pPr>
    </w:p>
    <w:p w:rsidR="002407A9" w:rsidRPr="002407A9" w:rsidRDefault="002407A9" w:rsidP="00F412E2">
      <w:pPr>
        <w:tabs>
          <w:tab w:val="left" w:pos="4050"/>
        </w:tabs>
        <w:ind w:left="720"/>
        <w:rPr>
          <w:b/>
          <w:i/>
          <w:sz w:val="28"/>
          <w:szCs w:val="28"/>
        </w:rPr>
      </w:pPr>
      <w:r w:rsidRPr="002407A9">
        <w:rPr>
          <w:b/>
          <w:i/>
          <w:sz w:val="28"/>
          <w:szCs w:val="28"/>
        </w:rPr>
        <w:t>Tisztelt Képviselőtestület, Polgármester úr!</w:t>
      </w:r>
    </w:p>
    <w:p w:rsidR="008A3B97" w:rsidRDefault="000D62D7" w:rsidP="00F412E2">
      <w:pPr>
        <w:numPr>
          <w:ilvl w:val="0"/>
          <w:numId w:val="6"/>
        </w:numPr>
        <w:tabs>
          <w:tab w:val="left" w:pos="4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elmúlt években egyesületünk </w:t>
      </w:r>
      <w:r w:rsidR="008A3B97" w:rsidRPr="00F412E2">
        <w:rPr>
          <w:sz w:val="28"/>
          <w:szCs w:val="28"/>
        </w:rPr>
        <w:t>több alkalommal bizonyította ,</w:t>
      </w:r>
      <w:r>
        <w:rPr>
          <w:sz w:val="28"/>
          <w:szCs w:val="28"/>
        </w:rPr>
        <w:t xml:space="preserve"> </w:t>
      </w:r>
      <w:r w:rsidR="008A3B97" w:rsidRPr="00F412E2">
        <w:rPr>
          <w:sz w:val="28"/>
          <w:szCs w:val="28"/>
        </w:rPr>
        <w:t>hogy nem csak ünnepélyeken , rendezvényeken jelenik meg ,  hanem</w:t>
      </w:r>
      <w:r w:rsidR="002407A9">
        <w:rPr>
          <w:sz w:val="28"/>
          <w:szCs w:val="28"/>
        </w:rPr>
        <w:t xml:space="preserve"> tevékenyen és eredményesen vesz részt délegyháza község polgárainak élet és érték </w:t>
      </w:r>
      <w:r w:rsidR="008A3B97" w:rsidRPr="00F412E2">
        <w:rPr>
          <w:sz w:val="28"/>
          <w:szCs w:val="28"/>
        </w:rPr>
        <w:t>védelmében is . Az évek során egyre nagyobb mértékben nőtt az egyesü</w:t>
      </w:r>
      <w:r w:rsidR="002407A9">
        <w:rPr>
          <w:sz w:val="28"/>
          <w:szCs w:val="28"/>
        </w:rPr>
        <w:t>let szakmai  elismertsége ,</w:t>
      </w:r>
      <w:r w:rsidR="00A912D1">
        <w:rPr>
          <w:sz w:val="28"/>
          <w:szCs w:val="28"/>
        </w:rPr>
        <w:t xml:space="preserve"> </w:t>
      </w:r>
      <w:r w:rsidR="002407A9">
        <w:rPr>
          <w:sz w:val="28"/>
          <w:szCs w:val="28"/>
        </w:rPr>
        <w:t xml:space="preserve">amit </w:t>
      </w:r>
      <w:r w:rsidR="008A3B97" w:rsidRPr="00F412E2">
        <w:rPr>
          <w:sz w:val="28"/>
          <w:szCs w:val="28"/>
        </w:rPr>
        <w:t>riasztási szá</w:t>
      </w:r>
      <w:r w:rsidR="002407A9">
        <w:rPr>
          <w:sz w:val="28"/>
          <w:szCs w:val="28"/>
        </w:rPr>
        <w:t>mok emelkedése is mutat</w:t>
      </w:r>
      <w:r>
        <w:rPr>
          <w:sz w:val="28"/>
          <w:szCs w:val="28"/>
        </w:rPr>
        <w:t>,</w:t>
      </w:r>
      <w:r w:rsidR="002407A9">
        <w:rPr>
          <w:sz w:val="28"/>
          <w:szCs w:val="28"/>
        </w:rPr>
        <w:t xml:space="preserve"> ezáltal </w:t>
      </w:r>
      <w:r w:rsidR="008A3B97" w:rsidRPr="00F412E2">
        <w:rPr>
          <w:sz w:val="28"/>
          <w:szCs w:val="28"/>
        </w:rPr>
        <w:t xml:space="preserve"> egyre több feladat hárul az egyesületre. Ezen feladatok ellátása érdekében egyesületünk folyamatosan fejlődik és fejlődnie kell , hogy a jövőben bekövetkező események elhárításában</w:t>
      </w:r>
      <w:r w:rsidR="00A912D1">
        <w:rPr>
          <w:sz w:val="28"/>
          <w:szCs w:val="28"/>
        </w:rPr>
        <w:t xml:space="preserve"> is eredményesen tudjon  részt </w:t>
      </w:r>
      <w:r w:rsidR="008A3B97" w:rsidRPr="00F412E2">
        <w:rPr>
          <w:sz w:val="28"/>
          <w:szCs w:val="28"/>
        </w:rPr>
        <w:t xml:space="preserve"> venni . A 2013-mas és a 2014-es évben egyesületünk teljesen átalakult lecseréltük gépjármű parkunk nagy részét hogy hatékonyabban tudjunk beavat</w:t>
      </w:r>
      <w:r w:rsidR="00A912D1">
        <w:rPr>
          <w:sz w:val="28"/>
          <w:szCs w:val="28"/>
        </w:rPr>
        <w:t>kozni. T</w:t>
      </w:r>
      <w:r w:rsidR="008A3B97" w:rsidRPr="00F412E2">
        <w:rPr>
          <w:sz w:val="28"/>
          <w:szCs w:val="28"/>
        </w:rPr>
        <w:t>ag</w:t>
      </w:r>
      <w:r w:rsidR="00A912D1">
        <w:rPr>
          <w:sz w:val="28"/>
          <w:szCs w:val="28"/>
        </w:rPr>
        <w:t>jainkat</w:t>
      </w:r>
      <w:r w:rsidR="008A3B97" w:rsidRPr="00F412E2">
        <w:rPr>
          <w:sz w:val="28"/>
          <w:szCs w:val="28"/>
        </w:rPr>
        <w:t xml:space="preserve"> beiskoláztuk így 14 tagunk rendelkezik megfelelő vizsgával.  </w:t>
      </w:r>
    </w:p>
    <w:p w:rsidR="00F412E2" w:rsidRPr="00954408" w:rsidRDefault="00F412E2" w:rsidP="00F412E2">
      <w:pPr>
        <w:numPr>
          <w:ilvl w:val="0"/>
          <w:numId w:val="6"/>
        </w:numPr>
        <w:tabs>
          <w:tab w:val="left" w:pos="4050"/>
        </w:tabs>
        <w:ind w:left="360"/>
        <w:jc w:val="both"/>
        <w:rPr>
          <w:sz w:val="28"/>
          <w:szCs w:val="28"/>
        </w:rPr>
      </w:pPr>
      <w:r w:rsidRPr="00954408">
        <w:rPr>
          <w:sz w:val="28"/>
          <w:szCs w:val="28"/>
        </w:rPr>
        <w:t>A változó  időjárási tényezők és a településeken található több tíz  éves fák</w:t>
      </w:r>
      <w:r w:rsidR="00A912D1">
        <w:rPr>
          <w:sz w:val="28"/>
          <w:szCs w:val="28"/>
        </w:rPr>
        <w:t xml:space="preserve"> </w:t>
      </w:r>
      <w:r w:rsidR="00A912D1" w:rsidRPr="00954408">
        <w:rPr>
          <w:sz w:val="28"/>
          <w:szCs w:val="28"/>
        </w:rPr>
        <w:t>folyamatosan</w:t>
      </w:r>
      <w:r w:rsidR="00A912D1">
        <w:rPr>
          <w:sz w:val="28"/>
          <w:szCs w:val="28"/>
        </w:rPr>
        <w:t xml:space="preserve"> érkezn</w:t>
      </w:r>
      <w:r w:rsidRPr="00954408">
        <w:rPr>
          <w:sz w:val="28"/>
          <w:szCs w:val="28"/>
        </w:rPr>
        <w:t>ek</w:t>
      </w:r>
      <w:r w:rsidR="00A912D1">
        <w:rPr>
          <w:sz w:val="28"/>
          <w:szCs w:val="28"/>
        </w:rPr>
        <w:t xml:space="preserve"> el a</w:t>
      </w:r>
      <w:r w:rsidRPr="00954408">
        <w:rPr>
          <w:sz w:val="28"/>
          <w:szCs w:val="28"/>
        </w:rPr>
        <w:t xml:space="preserve"> kitermelési korukhoz.</w:t>
      </w:r>
      <w:r w:rsidR="00A912D1">
        <w:rPr>
          <w:sz w:val="28"/>
          <w:szCs w:val="28"/>
        </w:rPr>
        <w:t xml:space="preserve"> Mivel a Katasztrófa</w:t>
      </w:r>
      <w:r w:rsidR="00911FD0">
        <w:rPr>
          <w:sz w:val="28"/>
          <w:szCs w:val="28"/>
        </w:rPr>
        <w:t>védelem kőrébe tartozik a természeti  károk , veszélyek elhárítása is, sok segítség kérést kaptunk az ilyen irányú feladatok elvégzésére is.</w:t>
      </w:r>
      <w:r w:rsidRPr="00954408">
        <w:rPr>
          <w:sz w:val="28"/>
          <w:szCs w:val="28"/>
        </w:rPr>
        <w:t xml:space="preserve"> Ezen okból vásárolta az egyesületünk </w:t>
      </w:r>
      <w:r w:rsidR="00391C7A" w:rsidRPr="00954408">
        <w:rPr>
          <w:sz w:val="28"/>
          <w:szCs w:val="28"/>
        </w:rPr>
        <w:t xml:space="preserve">2012-es évben </w:t>
      </w:r>
      <w:r w:rsidRPr="00954408">
        <w:rPr>
          <w:sz w:val="28"/>
          <w:szCs w:val="28"/>
        </w:rPr>
        <w:t>IFA létraszerét amellyel szinte minden hónapban távolítunk el</w:t>
      </w:r>
      <w:r w:rsidR="00391C7A" w:rsidRPr="00954408">
        <w:rPr>
          <w:sz w:val="28"/>
          <w:szCs w:val="28"/>
        </w:rPr>
        <w:t>,</w:t>
      </w:r>
      <w:r w:rsidRPr="00954408">
        <w:rPr>
          <w:sz w:val="28"/>
          <w:szCs w:val="28"/>
        </w:rPr>
        <w:t xml:space="preserve"> épületekre és emberi életre veszélyes</w:t>
      </w:r>
      <w:r w:rsidR="00391C7A" w:rsidRPr="00954408">
        <w:rPr>
          <w:sz w:val="28"/>
          <w:szCs w:val="28"/>
        </w:rPr>
        <w:t xml:space="preserve"> fákat. A folyamatos igény</w:t>
      </w:r>
      <w:r w:rsidR="00911FD0">
        <w:rPr>
          <w:sz w:val="28"/>
          <w:szCs w:val="28"/>
        </w:rPr>
        <w:t>be</w:t>
      </w:r>
      <w:r w:rsidR="00391C7A" w:rsidRPr="00954408">
        <w:rPr>
          <w:sz w:val="28"/>
          <w:szCs w:val="28"/>
        </w:rPr>
        <w:t xml:space="preserve">vétel miatt különleges gépjárművünk elérkezet következő felülvizsgálatához </w:t>
      </w:r>
      <w:r w:rsidR="00911FD0">
        <w:rPr>
          <w:sz w:val="28"/>
          <w:szCs w:val="28"/>
        </w:rPr>
        <w:t>,</w:t>
      </w:r>
      <w:r w:rsidR="00391C7A" w:rsidRPr="00954408">
        <w:rPr>
          <w:sz w:val="28"/>
          <w:szCs w:val="28"/>
        </w:rPr>
        <w:t>szervizeléséhez . Ezen munkálatok elvégzése igen költséges</w:t>
      </w:r>
      <w:r w:rsidR="00911FD0">
        <w:rPr>
          <w:sz w:val="28"/>
          <w:szCs w:val="28"/>
        </w:rPr>
        <w:t>,</w:t>
      </w:r>
      <w:r w:rsidR="00391C7A" w:rsidRPr="00954408">
        <w:rPr>
          <w:sz w:val="28"/>
          <w:szCs w:val="28"/>
        </w:rPr>
        <w:t xml:space="preserve"> és ese</w:t>
      </w:r>
      <w:r w:rsidR="00911FD0">
        <w:rPr>
          <w:sz w:val="28"/>
          <w:szCs w:val="28"/>
        </w:rPr>
        <w:t xml:space="preserve">tünkben </w:t>
      </w:r>
      <w:r w:rsidR="00391C7A" w:rsidRPr="00954408">
        <w:rPr>
          <w:sz w:val="28"/>
          <w:szCs w:val="28"/>
        </w:rPr>
        <w:t xml:space="preserve"> már egy új gépjármű árának meg</w:t>
      </w:r>
      <w:r w:rsidR="00911FD0">
        <w:rPr>
          <w:sz w:val="28"/>
          <w:szCs w:val="28"/>
        </w:rPr>
        <w:t>felelő</w:t>
      </w:r>
      <w:r w:rsidR="00391C7A" w:rsidRPr="00954408">
        <w:rPr>
          <w:sz w:val="28"/>
          <w:szCs w:val="28"/>
        </w:rPr>
        <w:t xml:space="preserve"> összegre lenne szükség, hogy újra megbízhatóan lehessen hasz</w:t>
      </w:r>
      <w:r w:rsidR="00911FD0">
        <w:rPr>
          <w:sz w:val="28"/>
          <w:szCs w:val="28"/>
        </w:rPr>
        <w:t>nálni</w:t>
      </w:r>
      <w:r w:rsidR="00391C7A" w:rsidRPr="00954408">
        <w:rPr>
          <w:sz w:val="28"/>
          <w:szCs w:val="28"/>
        </w:rPr>
        <w:t>.</w:t>
      </w:r>
      <w:r w:rsidR="00911FD0">
        <w:rPr>
          <w:sz w:val="28"/>
          <w:szCs w:val="28"/>
        </w:rPr>
        <w:t xml:space="preserve"> Sajnos egyesületünk szűkös anyagi helyzete miatt ezt nem tudjuk elvégezni. </w:t>
      </w:r>
      <w:r w:rsidR="00391C7A" w:rsidRPr="00954408">
        <w:rPr>
          <w:sz w:val="28"/>
          <w:szCs w:val="28"/>
        </w:rPr>
        <w:t>Több átalakításra is sort kellene ejteni ,hogy megfelel</w:t>
      </w:r>
      <w:r w:rsidR="000D62D7">
        <w:rPr>
          <w:sz w:val="28"/>
          <w:szCs w:val="28"/>
        </w:rPr>
        <w:t>jen a mai kor üzembiztonsági előírásai számára</w:t>
      </w:r>
      <w:r w:rsidR="00954408" w:rsidRPr="00954408">
        <w:rPr>
          <w:sz w:val="28"/>
          <w:szCs w:val="28"/>
        </w:rPr>
        <w:t>,</w:t>
      </w:r>
      <w:r w:rsidR="00391C7A" w:rsidRPr="00954408">
        <w:rPr>
          <w:sz w:val="28"/>
          <w:szCs w:val="28"/>
        </w:rPr>
        <w:t xml:space="preserve"> </w:t>
      </w:r>
      <w:r w:rsidR="00391C7A" w:rsidRPr="00954408">
        <w:rPr>
          <w:sz w:val="28"/>
          <w:szCs w:val="28"/>
        </w:rPr>
        <w:lastRenderedPageBreak/>
        <w:t>vagy akár mentési feladatok ellátásá</w:t>
      </w:r>
      <w:r w:rsidR="00954408" w:rsidRPr="00954408">
        <w:rPr>
          <w:sz w:val="28"/>
          <w:szCs w:val="28"/>
        </w:rPr>
        <w:t xml:space="preserve">ra </w:t>
      </w:r>
      <w:r w:rsidR="00954408">
        <w:rPr>
          <w:sz w:val="28"/>
          <w:szCs w:val="28"/>
        </w:rPr>
        <w:t>is használható legyen . További információt az ifa létraszerről a műszaki leírások során fogok ismertetni .</w:t>
      </w:r>
    </w:p>
    <w:p w:rsidR="00F412E2" w:rsidRPr="00F412E2" w:rsidRDefault="00F412E2" w:rsidP="00F412E2">
      <w:pPr>
        <w:tabs>
          <w:tab w:val="left" w:pos="4050"/>
        </w:tabs>
        <w:ind w:left="720"/>
        <w:jc w:val="both"/>
        <w:rPr>
          <w:sz w:val="28"/>
          <w:szCs w:val="28"/>
        </w:rPr>
      </w:pPr>
    </w:p>
    <w:p w:rsidR="00F412E2" w:rsidRDefault="00F412E2" w:rsidP="00F412E2">
      <w:pPr>
        <w:tabs>
          <w:tab w:val="left" w:pos="4050"/>
        </w:tabs>
        <w:jc w:val="center"/>
        <w:rPr>
          <w:sz w:val="28"/>
          <w:szCs w:val="28"/>
        </w:rPr>
      </w:pPr>
    </w:p>
    <w:p w:rsidR="00954408" w:rsidRDefault="00143F6C" w:rsidP="00954408">
      <w:pPr>
        <w:tabs>
          <w:tab w:val="left" w:pos="4050"/>
        </w:tabs>
        <w:rPr>
          <w:sz w:val="28"/>
          <w:szCs w:val="28"/>
        </w:rPr>
      </w:pPr>
      <w:hyperlink r:id="rId15" w:history="1">
        <w:r w:rsidR="00954408" w:rsidRPr="00F412E2">
          <w:rPr>
            <w:rStyle w:val="Hiperhivatkozs"/>
            <w:sz w:val="28"/>
            <w:szCs w:val="28"/>
          </w:rPr>
          <w:t xml:space="preserve"> </w:t>
        </w:r>
      </w:hyperlink>
      <w:hyperlink r:id="rId16" w:history="1">
        <w:r w:rsidR="00954408" w:rsidRPr="00F412E2">
          <w:rPr>
            <w:rStyle w:val="Hiperhivatkozs"/>
            <w:sz w:val="28"/>
            <w:szCs w:val="28"/>
          </w:rPr>
          <w:t>Ifa</w:t>
        </w:r>
      </w:hyperlink>
      <w:hyperlink r:id="rId17" w:history="1">
        <w:r w:rsidR="00954408" w:rsidRPr="00F412E2">
          <w:rPr>
            <w:rStyle w:val="Hiperhivatkozs"/>
            <w:sz w:val="28"/>
            <w:szCs w:val="28"/>
          </w:rPr>
          <w:t xml:space="preserve"> W50LA DL-30 létraszer</w:t>
        </w:r>
      </w:hyperlink>
    </w:p>
    <w:p w:rsidR="00954408" w:rsidRDefault="00954408" w:rsidP="00954408">
      <w:pPr>
        <w:tabs>
          <w:tab w:val="left" w:pos="4050"/>
        </w:tabs>
        <w:rPr>
          <w:sz w:val="28"/>
          <w:szCs w:val="28"/>
        </w:rPr>
      </w:pPr>
    </w:p>
    <w:p w:rsidR="00954408" w:rsidRDefault="00954408" w:rsidP="008A3B97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A különleges gépjármű megfelelt a 90-es évek által alkotott mentési feladatok ellátására , de a mai nagymértékű fejlődések miatt használata már nem felel meg akár egy </w:t>
      </w:r>
      <w:r w:rsidR="00BA3F7B">
        <w:rPr>
          <w:sz w:val="28"/>
          <w:szCs w:val="28"/>
        </w:rPr>
        <w:t>magasból</w:t>
      </w:r>
      <w:r>
        <w:rPr>
          <w:sz w:val="28"/>
          <w:szCs w:val="28"/>
        </w:rPr>
        <w:t xml:space="preserve"> mentési vagy épen egy mély  </w:t>
      </w:r>
      <w:r w:rsidR="00BA3F7B">
        <w:rPr>
          <w:sz w:val="28"/>
          <w:szCs w:val="28"/>
        </w:rPr>
        <w:t>aknából</w:t>
      </w:r>
      <w:r>
        <w:rPr>
          <w:sz w:val="28"/>
          <w:szCs w:val="28"/>
        </w:rPr>
        <w:t xml:space="preserve"> </w:t>
      </w:r>
      <w:r w:rsidR="00BA3F7B">
        <w:rPr>
          <w:sz w:val="28"/>
          <w:szCs w:val="28"/>
        </w:rPr>
        <w:t>való</w:t>
      </w:r>
      <w:r>
        <w:rPr>
          <w:sz w:val="28"/>
          <w:szCs w:val="28"/>
        </w:rPr>
        <w:t xml:space="preserve"> kimentési  </w:t>
      </w:r>
      <w:r w:rsidR="00BA3F7B">
        <w:rPr>
          <w:sz w:val="28"/>
          <w:szCs w:val="28"/>
        </w:rPr>
        <w:t>felada</w:t>
      </w:r>
      <w:r w:rsidR="000D62D7">
        <w:rPr>
          <w:sz w:val="28"/>
          <w:szCs w:val="28"/>
        </w:rPr>
        <w:t>t</w:t>
      </w:r>
      <w:r w:rsidR="00B638EB">
        <w:rPr>
          <w:sz w:val="28"/>
          <w:szCs w:val="28"/>
        </w:rPr>
        <w:t xml:space="preserve"> </w:t>
      </w:r>
      <w:r w:rsidR="0087159B">
        <w:rPr>
          <w:sz w:val="28"/>
          <w:szCs w:val="28"/>
        </w:rPr>
        <w:t>végrehajtására</w:t>
      </w:r>
      <w:r w:rsidR="000D62D7">
        <w:rPr>
          <w:sz w:val="28"/>
          <w:szCs w:val="28"/>
        </w:rPr>
        <w:t>,</w:t>
      </w:r>
      <w:r w:rsidR="00BA3F7B">
        <w:rPr>
          <w:sz w:val="28"/>
          <w:szCs w:val="28"/>
        </w:rPr>
        <w:t xml:space="preserve"> vagy esetleges tetőtüzek megfékezésére. </w:t>
      </w:r>
      <w:r w:rsidR="00F31E38">
        <w:rPr>
          <w:sz w:val="28"/>
          <w:szCs w:val="28"/>
        </w:rPr>
        <w:t>1987 óta szolgál</w:t>
      </w:r>
      <w:r w:rsidR="000D62D7">
        <w:rPr>
          <w:sz w:val="28"/>
          <w:szCs w:val="28"/>
        </w:rPr>
        <w:t>t</w:t>
      </w:r>
      <w:r w:rsidR="00F31E38">
        <w:rPr>
          <w:sz w:val="28"/>
          <w:szCs w:val="28"/>
        </w:rPr>
        <w:t xml:space="preserve"> az ifa </w:t>
      </w:r>
      <w:r w:rsidR="0087159B">
        <w:rPr>
          <w:sz w:val="28"/>
          <w:szCs w:val="28"/>
        </w:rPr>
        <w:t xml:space="preserve"> </w:t>
      </w:r>
      <w:r w:rsidR="00F31E38">
        <w:rPr>
          <w:sz w:val="28"/>
          <w:szCs w:val="28"/>
        </w:rPr>
        <w:t>a S</w:t>
      </w:r>
      <w:r w:rsidR="008A3B97" w:rsidRPr="008A3B97">
        <w:rPr>
          <w:sz w:val="28"/>
          <w:szCs w:val="28"/>
        </w:rPr>
        <w:t>zázhalombattai tűzol</w:t>
      </w:r>
      <w:r w:rsidR="008A3B97">
        <w:rPr>
          <w:sz w:val="28"/>
          <w:szCs w:val="28"/>
        </w:rPr>
        <w:t>tóság</w:t>
      </w:r>
      <w:r w:rsidR="000D62D7">
        <w:rPr>
          <w:sz w:val="28"/>
          <w:szCs w:val="28"/>
        </w:rPr>
        <w:t>nál. M</w:t>
      </w:r>
      <w:r w:rsidR="008A3B97">
        <w:rPr>
          <w:sz w:val="28"/>
          <w:szCs w:val="28"/>
        </w:rPr>
        <w:t>ajd 2000</w:t>
      </w:r>
      <w:r w:rsidR="008A3B97" w:rsidRPr="008A3B97">
        <w:rPr>
          <w:sz w:val="28"/>
          <w:szCs w:val="28"/>
        </w:rPr>
        <w:t>-ben leselejtezésre ke</w:t>
      </w:r>
      <w:r w:rsidR="008A3B97">
        <w:rPr>
          <w:sz w:val="28"/>
          <w:szCs w:val="28"/>
        </w:rPr>
        <w:t>rült 2012</w:t>
      </w:r>
      <w:r w:rsidR="008A3B97" w:rsidRPr="008A3B97">
        <w:rPr>
          <w:sz w:val="28"/>
          <w:szCs w:val="28"/>
        </w:rPr>
        <w:t>-ben vásárolta egyesületünk és</w:t>
      </w:r>
      <w:r w:rsidR="008A3B97">
        <w:rPr>
          <w:sz w:val="28"/>
          <w:szCs w:val="28"/>
        </w:rPr>
        <w:t xml:space="preserve"> felújította .</w:t>
      </w:r>
    </w:p>
    <w:p w:rsidR="001E2D13" w:rsidRDefault="001E2D13" w:rsidP="00954408">
      <w:pPr>
        <w:tabs>
          <w:tab w:val="left" w:pos="405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76625" cy="2085975"/>
            <wp:effectExtent l="19050" t="0" r="9525" b="0"/>
            <wp:wrapSquare wrapText="bothSides"/>
            <wp:docPr id="1" name="Kép 1" descr="D:\Délegyházi Önkéntes Tűzoltó Egyesület\képek\23468540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élegyházi Önkéntes Tűzoltó Egyesület\képek\2346854025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2D13" w:rsidRDefault="001E2D13" w:rsidP="00954408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Műszaki leírás:</w:t>
      </w:r>
    </w:p>
    <w:p w:rsidR="001E2D13" w:rsidRDefault="001E2D13" w:rsidP="001E2D13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30 méteres munkamagasság 65 fokos szögben , max terhelés 200 kg . </w:t>
      </w:r>
    </w:p>
    <w:p w:rsidR="008A3B97" w:rsidRDefault="001E2D13" w:rsidP="00F31E38">
      <w:pPr>
        <w:pStyle w:val="Listaszerbekezds"/>
        <w:tabs>
          <w:tab w:val="left" w:pos="4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 talpalást nem lehet a gépjármű stabilitásának növelése  érdekében oldalra kihúzni  ezért csak előre vagy hátra felé lehet biztonságosan    kezelni </w:t>
      </w:r>
      <w:r w:rsidR="008A3B97">
        <w:rPr>
          <w:sz w:val="28"/>
          <w:szCs w:val="28"/>
        </w:rPr>
        <w:t>,</w:t>
      </w:r>
      <w:r>
        <w:rPr>
          <w:sz w:val="28"/>
          <w:szCs w:val="28"/>
        </w:rPr>
        <w:t>oldal kinyúlás ezért nem lehetséges. Ezen ok miatt sokkal nagyobb munka környezetre van szüksége</w:t>
      </w:r>
      <w:r w:rsidR="008A3B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A3B97">
        <w:rPr>
          <w:sz w:val="28"/>
          <w:szCs w:val="28"/>
        </w:rPr>
        <w:t>ami a mai épületek és utcák elrendezése miatt sokszor nem kivitelezhető. Nem rendelkezik kosárból vezérelhető irányítással ezért a lenti kezelő személyre sokkal nagyobb felelősség hárul egy esetleges mentési feladatnál.</w:t>
      </w:r>
      <w:r w:rsidR="00F31E38">
        <w:rPr>
          <w:sz w:val="28"/>
          <w:szCs w:val="28"/>
        </w:rPr>
        <w:t xml:space="preserve"> A további használat érdekében teljes kötélzet cserére , a talpalás átalakítására  a hidraulikai szivattyúk , létratagok     felújítására  és teljes felülvizsgálatra lenne szükség ami több millió forintba kerülne az egyesület számára . Ezen ok</w:t>
      </w:r>
      <w:r w:rsidR="00B638EB">
        <w:rPr>
          <w:sz w:val="28"/>
          <w:szCs w:val="28"/>
        </w:rPr>
        <w:t>ok miatt döntőt úgy egyesületünk</w:t>
      </w:r>
      <w:r w:rsidR="00F31E38">
        <w:rPr>
          <w:sz w:val="28"/>
          <w:szCs w:val="28"/>
        </w:rPr>
        <w:t>, hogy inkább eladná és lecserélné a gépjárművet egy a mai feladatok ellátására alkalmas létraszerre .</w:t>
      </w:r>
    </w:p>
    <w:p w:rsidR="001E2D13" w:rsidRDefault="008A3B97" w:rsidP="008A3B97">
      <w:pPr>
        <w:pStyle w:val="Listaszerbekezds"/>
        <w:tabs>
          <w:tab w:val="left" w:pos="4050"/>
        </w:tabs>
        <w:rPr>
          <w:sz w:val="28"/>
          <w:szCs w:val="28"/>
        </w:rPr>
      </w:pPr>
      <w:r w:rsidRPr="008A3B97">
        <w:rPr>
          <w:sz w:val="28"/>
          <w:szCs w:val="28"/>
        </w:rPr>
        <w:t xml:space="preserve"> </w:t>
      </w:r>
      <w:r w:rsidR="001E2D13" w:rsidRPr="008A3B97">
        <w:rPr>
          <w:sz w:val="28"/>
          <w:szCs w:val="28"/>
        </w:rPr>
        <w:br w:type="textWrapping" w:clear="all"/>
      </w: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  <w:r w:rsidRPr="00F412E2">
        <w:rPr>
          <w:sz w:val="28"/>
          <w:szCs w:val="28"/>
          <w:lang w:val="de-DE"/>
        </w:rPr>
        <w:t xml:space="preserve">Mercedes-Benz 1424  Drehleiter DLK23-12 </w:t>
      </w:r>
      <w:r w:rsidRPr="00F412E2">
        <w:rPr>
          <w:sz w:val="28"/>
          <w:szCs w:val="28"/>
        </w:rPr>
        <w:t>létraszer</w:t>
      </w: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F31E38" w:rsidRDefault="00F31E38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A Német Tűzoltóság másik létraszer vásárlása miatt eladó sorba  rakta a teljesen felülvizsgált</w:t>
      </w:r>
      <w:r w:rsidR="00381BBC">
        <w:rPr>
          <w:sz w:val="28"/>
          <w:szCs w:val="28"/>
        </w:rPr>
        <w:t xml:space="preserve"> új kötélzettel és új hidraulika szivattyúval </w:t>
      </w:r>
      <w:r w:rsidR="002F70CF">
        <w:rPr>
          <w:sz w:val="28"/>
          <w:szCs w:val="28"/>
        </w:rPr>
        <w:t xml:space="preserve">              </w:t>
      </w:r>
      <w:r w:rsidR="00381BBC">
        <w:rPr>
          <w:sz w:val="28"/>
          <w:szCs w:val="28"/>
        </w:rPr>
        <w:t xml:space="preserve">rendelkező </w:t>
      </w:r>
      <w:r>
        <w:rPr>
          <w:sz w:val="28"/>
          <w:szCs w:val="28"/>
        </w:rPr>
        <w:t xml:space="preserve"> Mercedes létraszerét .</w:t>
      </w:r>
    </w:p>
    <w:p w:rsidR="00381BBC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381BBC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14825" cy="2486025"/>
            <wp:effectExtent l="19050" t="0" r="9525" b="0"/>
            <wp:docPr id="5" name="Kép 3" descr="C:\Documents and Settings\Atttttttttti\Asztal\lé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tttttttttti\Asztal\léra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60" cy="248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E38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Műszaki leírás :</w:t>
      </w:r>
    </w:p>
    <w:p w:rsidR="00381BBC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30 méteres munkamagasság 65 fokos szögben max terhelés 650 kg </w:t>
      </w:r>
    </w:p>
    <w:p w:rsidR="00381BBC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két személyes kosár , személy mentésre kialakított mentőágy állvány,</w:t>
      </w:r>
    </w:p>
    <w:p w:rsidR="00BA55B4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oldalra talpalás a megbízható oldal irányú munkához</w:t>
      </w:r>
      <w:r w:rsidR="004D7199">
        <w:rPr>
          <w:sz w:val="28"/>
          <w:szCs w:val="28"/>
        </w:rPr>
        <w:t>, é</w:t>
      </w:r>
      <w:r>
        <w:rPr>
          <w:sz w:val="28"/>
          <w:szCs w:val="28"/>
        </w:rPr>
        <w:t xml:space="preserve">s </w:t>
      </w:r>
      <w:r w:rsidR="00BA55B4">
        <w:rPr>
          <w:sz w:val="28"/>
          <w:szCs w:val="28"/>
        </w:rPr>
        <w:t xml:space="preserve">különböző    </w:t>
      </w:r>
      <w:r>
        <w:rPr>
          <w:sz w:val="28"/>
          <w:szCs w:val="28"/>
        </w:rPr>
        <w:t xml:space="preserve"> mentési munkához használt eszközök tárolási helyének </w:t>
      </w:r>
      <w:r w:rsidR="00BA55B4">
        <w:rPr>
          <w:sz w:val="28"/>
          <w:szCs w:val="28"/>
        </w:rPr>
        <w:t>kialakítása.</w:t>
      </w:r>
    </w:p>
    <w:p w:rsidR="00BA55B4" w:rsidRDefault="00BA55B4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BA55B4" w:rsidRDefault="00BA55B4" w:rsidP="008A3B97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BA55B4" w:rsidRDefault="00BA55B4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Ezen gépjármű megvásárlásához k</w:t>
      </w:r>
      <w:r w:rsidR="0087159B">
        <w:rPr>
          <w:sz w:val="28"/>
          <w:szCs w:val="28"/>
        </w:rPr>
        <w:t>érem segítségüket</w:t>
      </w:r>
      <w:r>
        <w:rPr>
          <w:sz w:val="28"/>
          <w:szCs w:val="28"/>
        </w:rPr>
        <w:t xml:space="preserve">, hogy a </w:t>
      </w:r>
      <w:r w:rsidR="0087159B">
        <w:rPr>
          <w:sz w:val="28"/>
          <w:szCs w:val="28"/>
        </w:rPr>
        <w:t xml:space="preserve">következő években is sikeresen </w:t>
      </w:r>
      <w:r>
        <w:rPr>
          <w:sz w:val="28"/>
          <w:szCs w:val="28"/>
        </w:rPr>
        <w:t>és biztonságosan el tud</w:t>
      </w:r>
      <w:r w:rsidR="0087159B">
        <w:rPr>
          <w:sz w:val="28"/>
          <w:szCs w:val="28"/>
        </w:rPr>
        <w:t xml:space="preserve">juk végezni a település </w:t>
      </w:r>
      <w:r>
        <w:rPr>
          <w:sz w:val="28"/>
          <w:szCs w:val="28"/>
        </w:rPr>
        <w:t>érték és élet mentési feladatai</w:t>
      </w:r>
      <w:r w:rsidR="0087159B">
        <w:rPr>
          <w:sz w:val="28"/>
          <w:szCs w:val="28"/>
        </w:rPr>
        <w:t>t</w:t>
      </w:r>
      <w:r>
        <w:rPr>
          <w:sz w:val="28"/>
          <w:szCs w:val="28"/>
        </w:rPr>
        <w:t>.</w:t>
      </w:r>
    </w:p>
    <w:p w:rsidR="002F70CF" w:rsidRDefault="00BA55B4" w:rsidP="002F70CF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>Kérem a Délegyházi Község Önkormányzat</w:t>
      </w:r>
      <w:r w:rsidR="002F70CF">
        <w:rPr>
          <w:sz w:val="28"/>
          <w:szCs w:val="28"/>
        </w:rPr>
        <w:t xml:space="preserve"> és a Testület </w:t>
      </w:r>
      <w:r>
        <w:rPr>
          <w:sz w:val="28"/>
          <w:szCs w:val="28"/>
        </w:rPr>
        <w:t>támogatását</w:t>
      </w:r>
      <w:r w:rsidR="0087159B">
        <w:rPr>
          <w:sz w:val="28"/>
          <w:szCs w:val="28"/>
        </w:rPr>
        <w:t xml:space="preserve">, </w:t>
      </w:r>
      <w:r w:rsidR="002F70CF">
        <w:rPr>
          <w:sz w:val="28"/>
          <w:szCs w:val="28"/>
        </w:rPr>
        <w:t xml:space="preserve">hogy a vásárlás anyagi részében </w:t>
      </w:r>
      <w:r w:rsidR="0087159B">
        <w:rPr>
          <w:sz w:val="28"/>
          <w:szCs w:val="28"/>
        </w:rPr>
        <w:t>nyújtsanak, segítséget</w:t>
      </w:r>
      <w:r w:rsidR="002F70CF">
        <w:rPr>
          <w:sz w:val="28"/>
          <w:szCs w:val="28"/>
        </w:rPr>
        <w:t xml:space="preserve"> az Egyesület számára.</w:t>
      </w:r>
    </w:p>
    <w:p w:rsidR="002F70CF" w:rsidRDefault="002F70CF" w:rsidP="002F70CF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BA55B4" w:rsidRDefault="002F70CF" w:rsidP="002F70CF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A  </w:t>
      </w:r>
      <w:r w:rsidRPr="00F412E2">
        <w:rPr>
          <w:sz w:val="28"/>
          <w:szCs w:val="28"/>
          <w:lang w:val="de-DE"/>
        </w:rPr>
        <w:t xml:space="preserve">Mercedes-Benz 1424  Drehleiter DLK23-12 </w:t>
      </w:r>
      <w:r w:rsidRPr="00F412E2">
        <w:rPr>
          <w:sz w:val="28"/>
          <w:szCs w:val="28"/>
        </w:rPr>
        <w:t>létraszer</w:t>
      </w:r>
      <w:r>
        <w:rPr>
          <w:sz w:val="28"/>
          <w:szCs w:val="28"/>
        </w:rPr>
        <w:t xml:space="preserve"> ára 12900.- euró</w:t>
      </w:r>
    </w:p>
    <w:p w:rsidR="002F70CF" w:rsidRDefault="002F70CF" w:rsidP="002F70CF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ami az árfolyamtól függően 4076400.- forint. </w:t>
      </w:r>
    </w:p>
    <w:p w:rsidR="002F70CF" w:rsidRDefault="002F70CF" w:rsidP="002F70CF">
      <w:pPr>
        <w:pStyle w:val="Listaszerbekezds"/>
        <w:tabs>
          <w:tab w:val="left" w:pos="4050"/>
        </w:tabs>
        <w:rPr>
          <w:sz w:val="28"/>
          <w:szCs w:val="28"/>
        </w:rPr>
      </w:pPr>
    </w:p>
    <w:p w:rsidR="002F70CF" w:rsidRPr="002F70CF" w:rsidRDefault="002F70CF" w:rsidP="002F70CF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70CF" w:rsidRDefault="00381BBC" w:rsidP="008A3B97">
      <w:pPr>
        <w:pStyle w:val="Listaszerbekezds"/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A55B4">
        <w:rPr>
          <w:noProof/>
          <w:sz w:val="28"/>
          <w:szCs w:val="28"/>
        </w:rPr>
        <w:drawing>
          <wp:inline distT="0" distB="0" distL="0" distR="0">
            <wp:extent cx="5076825" cy="6553200"/>
            <wp:effectExtent l="19050" t="0" r="9525" b="0"/>
            <wp:docPr id="6" name="Kép 4" descr="C:\Documents and Settings\Atttttttttti\Asztal\létr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tttttttttti\Asztal\létra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</w:p>
    <w:p w:rsidR="0087159B" w:rsidRDefault="0087159B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7C249D" w:rsidRDefault="007C249D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7C249D" w:rsidRDefault="00ED38DB" w:rsidP="002F70CF">
      <w:r>
        <w:rPr>
          <w:noProof/>
        </w:rPr>
        <w:drawing>
          <wp:inline distT="0" distB="0" distL="0" distR="0">
            <wp:extent cx="5752471" cy="4343400"/>
            <wp:effectExtent l="19050" t="0" r="629" b="0"/>
            <wp:docPr id="13" name="Kép 1" descr="C:\Documents and Settings\Atttttttttti\Asztal\mer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tttttttttti\Asztal\merci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71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59B" w:rsidRDefault="0087159B" w:rsidP="002F70CF"/>
    <w:p w:rsidR="0087159B" w:rsidRDefault="0087159B" w:rsidP="002F70CF"/>
    <w:p w:rsidR="0087159B" w:rsidRDefault="0087159B" w:rsidP="002F70CF"/>
    <w:p w:rsidR="0087159B" w:rsidRDefault="0087159B" w:rsidP="002F70CF"/>
    <w:p w:rsidR="0087159B" w:rsidRDefault="0087159B" w:rsidP="002F70CF"/>
    <w:p w:rsidR="0087159B" w:rsidRDefault="0087159B" w:rsidP="002F70CF"/>
    <w:p w:rsidR="0087159B" w:rsidRDefault="0087159B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ED38DB" w:rsidRDefault="00ED38DB" w:rsidP="002F70CF"/>
    <w:p w:rsidR="002A5362" w:rsidRDefault="002A5362" w:rsidP="002F70CF"/>
    <w:p w:rsidR="002A5362" w:rsidRDefault="00ED38DB" w:rsidP="002F70CF">
      <w:r>
        <w:rPr>
          <w:noProof/>
        </w:rPr>
        <w:drawing>
          <wp:inline distT="0" distB="0" distL="0" distR="0">
            <wp:extent cx="5759450" cy="3910244"/>
            <wp:effectExtent l="19050" t="0" r="0" b="0"/>
            <wp:docPr id="15" name="Kép 2" descr="C:\Documents and Settings\Atttttttttti\Asztal\merc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tttttttttti\Asztal\merci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1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/>
    <w:p w:rsidR="002A5362" w:rsidRDefault="002A5362" w:rsidP="002F70CF">
      <w:pPr>
        <w:rPr>
          <w:noProof/>
        </w:rPr>
      </w:pPr>
    </w:p>
    <w:p w:rsidR="002A5362" w:rsidRDefault="002A5362" w:rsidP="002F70CF">
      <w:pPr>
        <w:rPr>
          <w:noProof/>
        </w:rPr>
      </w:pPr>
      <w:r>
        <w:rPr>
          <w:noProof/>
        </w:rPr>
        <w:drawing>
          <wp:inline distT="0" distB="0" distL="0" distR="0">
            <wp:extent cx="5759450" cy="3843232"/>
            <wp:effectExtent l="19050" t="0" r="0" b="0"/>
            <wp:docPr id="12" name="Kép 3" descr="C:\Documents and Settings\Atttttttttti\Asztal\merc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tttttttttti\Asztal\merci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43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362" w:rsidRDefault="002A5362" w:rsidP="002F70CF">
      <w:pPr>
        <w:rPr>
          <w:noProof/>
        </w:rPr>
      </w:pPr>
    </w:p>
    <w:p w:rsidR="002A5362" w:rsidRDefault="002A5362" w:rsidP="002F70CF">
      <w:pPr>
        <w:rPr>
          <w:noProof/>
        </w:rPr>
      </w:pPr>
    </w:p>
    <w:p w:rsidR="002A5362" w:rsidRDefault="002A5362" w:rsidP="002F70CF">
      <w:pPr>
        <w:rPr>
          <w:noProof/>
        </w:rPr>
      </w:pPr>
    </w:p>
    <w:p w:rsidR="002A5362" w:rsidRDefault="002A5362" w:rsidP="002F70CF">
      <w:pPr>
        <w:rPr>
          <w:noProof/>
        </w:rPr>
      </w:pPr>
    </w:p>
    <w:p w:rsidR="002A5362" w:rsidRDefault="002A5362" w:rsidP="002F70CF">
      <w:r>
        <w:t xml:space="preserve">Tisztelettel : </w:t>
      </w:r>
    </w:p>
    <w:p w:rsidR="002A5362" w:rsidRPr="002A5362" w:rsidRDefault="002A5362" w:rsidP="002A5362"/>
    <w:p w:rsidR="002A5362" w:rsidRPr="002A5362" w:rsidRDefault="002A5362" w:rsidP="002A5362"/>
    <w:p w:rsidR="002A5362" w:rsidRPr="002A5362" w:rsidRDefault="002A5362" w:rsidP="002A5362"/>
    <w:p w:rsidR="002A5362" w:rsidRDefault="002A5362" w:rsidP="002A5362"/>
    <w:p w:rsidR="002A5362" w:rsidRDefault="002A5362" w:rsidP="002A5362">
      <w:r>
        <w:t xml:space="preserve">                                            …………………………………………….</w:t>
      </w:r>
    </w:p>
    <w:p w:rsidR="002A5362" w:rsidRDefault="002A5362" w:rsidP="002A5362">
      <w:pPr>
        <w:jc w:val="center"/>
      </w:pPr>
      <w:r>
        <w:t xml:space="preserve">Rim Attila </w:t>
      </w:r>
    </w:p>
    <w:p w:rsidR="002A5362" w:rsidRPr="002A5362" w:rsidRDefault="002A5362" w:rsidP="002A5362">
      <w:r>
        <w:t xml:space="preserve">                                              Délegyházi Ö.T.E megbízót elnöke </w:t>
      </w:r>
    </w:p>
    <w:p w:rsidR="002A5362" w:rsidRDefault="002A5362" w:rsidP="002A5362"/>
    <w:p w:rsidR="002A5362" w:rsidRPr="002A5362" w:rsidRDefault="002A5362" w:rsidP="002A5362">
      <w:pPr>
        <w:tabs>
          <w:tab w:val="left" w:pos="3525"/>
        </w:tabs>
      </w:pPr>
      <w:r>
        <w:tab/>
      </w:r>
    </w:p>
    <w:sectPr w:rsidR="002A5362" w:rsidRPr="002A5362" w:rsidSect="001F044F">
      <w:headerReference w:type="even" r:id="rId24"/>
      <w:headerReference w:type="default" r:id="rId25"/>
      <w:footerReference w:type="default" r:id="rId26"/>
      <w:headerReference w:type="first" r:id="rId27"/>
      <w:pgSz w:w="11906" w:h="16838"/>
      <w:pgMar w:top="1792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B48" w:rsidRDefault="00E22B48">
      <w:r>
        <w:separator/>
      </w:r>
    </w:p>
  </w:endnote>
  <w:endnote w:type="continuationSeparator" w:id="0">
    <w:p w:rsidR="00E22B48" w:rsidRDefault="00E2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6377"/>
      <w:docPartObj>
        <w:docPartGallery w:val="Page Numbers (Bottom of Page)"/>
        <w:docPartUnique/>
      </w:docPartObj>
    </w:sdtPr>
    <w:sdtEndPr/>
    <w:sdtContent>
      <w:p w:rsidR="008A3B97" w:rsidRDefault="00143F6C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A3B97" w:rsidRDefault="008A3B9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B48" w:rsidRDefault="00E22B48">
      <w:r>
        <w:separator/>
      </w:r>
    </w:p>
  </w:footnote>
  <w:footnote w:type="continuationSeparator" w:id="0">
    <w:p w:rsidR="00E22B48" w:rsidRDefault="00E22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97" w:rsidRDefault="00143F6C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72609" o:spid="_x0000_s7170" type="#_x0000_t136" style="position:absolute;margin-left:0;margin-top:0;width:607.3pt;height:31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élegyházi Önkéntes Tűzoltó Egyesület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97" w:rsidRDefault="00143F6C" w:rsidP="00D92191">
    <w:pPr>
      <w:pStyle w:val="lfej"/>
      <w:pBdr>
        <w:bottom w:val="thickThinSmallGap" w:sz="24" w:space="31" w:color="622423"/>
      </w:pBdr>
      <w:jc w:val="center"/>
      <w:rPr>
        <w:rFonts w:ascii="Cambria" w:hAnsi="Cambria"/>
        <w:sz w:val="32"/>
        <w:szCs w:val="3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72610" o:spid="_x0000_s7171" type="#_x0000_t136" style="position:absolute;left:0;text-align:left;margin-left:0;margin-top:0;width:607.3pt;height:31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élegyházi Önkéntes Tűzoltó Egyesület "/>
          <w10:wrap anchorx="margin" anchory="margin"/>
        </v:shape>
      </w:pict>
    </w:r>
    <w:r w:rsidR="008A3B97">
      <w:rPr>
        <w:rFonts w:ascii="Cambria" w:hAnsi="Cambria"/>
        <w:sz w:val="32"/>
        <w:szCs w:val="32"/>
      </w:rPr>
      <w:t xml:space="preserve"> </w:t>
    </w:r>
  </w:p>
  <w:p w:rsidR="008A3B97" w:rsidRDefault="008A3B9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B97" w:rsidRDefault="00143F6C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72608" o:spid="_x0000_s7169" type="#_x0000_t136" style="position:absolute;margin-left:0;margin-top:0;width:607.3pt;height:31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élegyházi Önkéntes Tűzoltó Egyesület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01E87"/>
    <w:multiLevelType w:val="hybridMultilevel"/>
    <w:tmpl w:val="7F962D48"/>
    <w:lvl w:ilvl="0" w:tplc="112ACF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F009F"/>
    <w:multiLevelType w:val="hybridMultilevel"/>
    <w:tmpl w:val="E1EE1E86"/>
    <w:lvl w:ilvl="0" w:tplc="6F2E9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4E6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524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EE8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E5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3A5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601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E09A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A1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C123F5"/>
    <w:multiLevelType w:val="hybridMultilevel"/>
    <w:tmpl w:val="42F29EE0"/>
    <w:lvl w:ilvl="0" w:tplc="80188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CE2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66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42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84A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C9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2E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86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6E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0F0357E"/>
    <w:multiLevelType w:val="hybridMultilevel"/>
    <w:tmpl w:val="C9821824"/>
    <w:lvl w:ilvl="0" w:tplc="5E2AC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E20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84D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40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28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429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A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CC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04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75448BA"/>
    <w:multiLevelType w:val="hybridMultilevel"/>
    <w:tmpl w:val="22346D62"/>
    <w:lvl w:ilvl="0" w:tplc="1B3C32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202F6"/>
    <w:multiLevelType w:val="hybridMultilevel"/>
    <w:tmpl w:val="C5E09B7A"/>
    <w:lvl w:ilvl="0" w:tplc="B0D08E0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408A9"/>
    <w:multiLevelType w:val="hybridMultilevel"/>
    <w:tmpl w:val="CE260D78"/>
    <w:lvl w:ilvl="0" w:tplc="FEB62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26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4F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C9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E5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769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2CD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C0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666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7172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068"/>
    <w:rsid w:val="00027411"/>
    <w:rsid w:val="0004581F"/>
    <w:rsid w:val="00085351"/>
    <w:rsid w:val="00096116"/>
    <w:rsid w:val="000D62D7"/>
    <w:rsid w:val="000F6189"/>
    <w:rsid w:val="00100665"/>
    <w:rsid w:val="0013650A"/>
    <w:rsid w:val="00143F6C"/>
    <w:rsid w:val="001947A8"/>
    <w:rsid w:val="001E2D13"/>
    <w:rsid w:val="001F044F"/>
    <w:rsid w:val="00207EA9"/>
    <w:rsid w:val="00214A41"/>
    <w:rsid w:val="00222524"/>
    <w:rsid w:val="002407A9"/>
    <w:rsid w:val="002A5362"/>
    <w:rsid w:val="002E3965"/>
    <w:rsid w:val="002F70CF"/>
    <w:rsid w:val="002F76AA"/>
    <w:rsid w:val="00305E0A"/>
    <w:rsid w:val="00365F5B"/>
    <w:rsid w:val="00381BBC"/>
    <w:rsid w:val="00391C7A"/>
    <w:rsid w:val="003D008F"/>
    <w:rsid w:val="003E0AC3"/>
    <w:rsid w:val="003F5509"/>
    <w:rsid w:val="003F59EE"/>
    <w:rsid w:val="00473D10"/>
    <w:rsid w:val="004905FB"/>
    <w:rsid w:val="00494918"/>
    <w:rsid w:val="00496E6B"/>
    <w:rsid w:val="004D7199"/>
    <w:rsid w:val="004E68F3"/>
    <w:rsid w:val="0054324B"/>
    <w:rsid w:val="0058659A"/>
    <w:rsid w:val="005B2671"/>
    <w:rsid w:val="005E062D"/>
    <w:rsid w:val="0060287E"/>
    <w:rsid w:val="00653815"/>
    <w:rsid w:val="00660E93"/>
    <w:rsid w:val="006752F8"/>
    <w:rsid w:val="006956A4"/>
    <w:rsid w:val="0073080C"/>
    <w:rsid w:val="00772DA3"/>
    <w:rsid w:val="00797A7E"/>
    <w:rsid w:val="007C249D"/>
    <w:rsid w:val="007D0A2C"/>
    <w:rsid w:val="008030EA"/>
    <w:rsid w:val="00827AA9"/>
    <w:rsid w:val="00863340"/>
    <w:rsid w:val="0087159B"/>
    <w:rsid w:val="008A3B97"/>
    <w:rsid w:val="008E07E3"/>
    <w:rsid w:val="008F6D57"/>
    <w:rsid w:val="009053FE"/>
    <w:rsid w:val="00911FD0"/>
    <w:rsid w:val="00954408"/>
    <w:rsid w:val="00977719"/>
    <w:rsid w:val="009C3603"/>
    <w:rsid w:val="009D5022"/>
    <w:rsid w:val="00A274C6"/>
    <w:rsid w:val="00A46582"/>
    <w:rsid w:val="00A71917"/>
    <w:rsid w:val="00A912D1"/>
    <w:rsid w:val="00AA5D80"/>
    <w:rsid w:val="00AE568E"/>
    <w:rsid w:val="00AE5FE9"/>
    <w:rsid w:val="00B22837"/>
    <w:rsid w:val="00B638EB"/>
    <w:rsid w:val="00B767E4"/>
    <w:rsid w:val="00BA3F7B"/>
    <w:rsid w:val="00BA55B4"/>
    <w:rsid w:val="00CB2BAD"/>
    <w:rsid w:val="00CD0EFD"/>
    <w:rsid w:val="00CD172F"/>
    <w:rsid w:val="00CE5693"/>
    <w:rsid w:val="00D63B49"/>
    <w:rsid w:val="00D92191"/>
    <w:rsid w:val="00DE01A5"/>
    <w:rsid w:val="00DF7BD2"/>
    <w:rsid w:val="00E12BE3"/>
    <w:rsid w:val="00E22B48"/>
    <w:rsid w:val="00E54E3A"/>
    <w:rsid w:val="00E555DD"/>
    <w:rsid w:val="00E803FF"/>
    <w:rsid w:val="00ED38DB"/>
    <w:rsid w:val="00F31E38"/>
    <w:rsid w:val="00F412E2"/>
    <w:rsid w:val="00F74545"/>
    <w:rsid w:val="00FC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/>
    <o:shapelayout v:ext="edit">
      <o:idmap v:ext="edit" data="1"/>
    </o:shapelayout>
  </w:shapeDefaults>
  <w:decimalSymbol w:val=","/>
  <w:listSeparator w:val=";"/>
  <w15:docId w15:val="{46BF2E1E-ECC5-4EBA-B487-76AC49D0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56A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0F6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AE568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E568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2191"/>
    <w:rPr>
      <w:sz w:val="24"/>
      <w:szCs w:val="24"/>
    </w:rPr>
  </w:style>
  <w:style w:type="paragraph" w:styleId="Buborkszveg">
    <w:name w:val="Balloon Text"/>
    <w:basedOn w:val="Norml"/>
    <w:link w:val="BuborkszvegChar"/>
    <w:rsid w:val="00D921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D9219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827AA9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96E6B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F74545"/>
    <w:rPr>
      <w:sz w:val="24"/>
      <w:szCs w:val="24"/>
    </w:rPr>
  </w:style>
  <w:style w:type="character" w:styleId="Sorszma">
    <w:name w:val="line number"/>
    <w:basedOn w:val="Bekezdsalapbettpusa"/>
    <w:rsid w:val="00F74545"/>
  </w:style>
  <w:style w:type="paragraph" w:styleId="NormlWeb">
    <w:name w:val="Normal (Web)"/>
    <w:basedOn w:val="Norml"/>
    <w:uiPriority w:val="99"/>
    <w:unhideWhenUsed/>
    <w:rsid w:val="008A3B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1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5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07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7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4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71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hu/url?sa=t&amp;rct=j&amp;q=&amp;esrc=s&amp;source=web&amp;cd=1&amp;ved=0CCEQFjAA&amp;url=http://tuzoltoautok.hu/szertar/letraszer/ifa_w50l_dl-30/&amp;ei=cvTmVLfwE4TvUPHPg_AF&amp;usg=AFQjCNGHpoZGj71rOXysVTfW0BKygyKrYg&amp;sig2=kcakGy2okvFxdQmAYJzpXw&amp;bvm=bv.86475890,d.d24&amp;cad=rja" TargetMode="External"/><Relationship Id="rId18" Type="http://schemas.openxmlformats.org/officeDocument/2006/relationships/image" Target="media/image3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http://www.google.hu/url?sa=t&amp;rct=j&amp;q=&amp;esrc=s&amp;source=web&amp;cd=1&amp;ved=0CCEQFjAA&amp;url=http://tuzoltoautok.hu/szertar/letraszer/ifa_w50l_dl-30/&amp;ei=cvTmVLfwE4TvUPHPg_AF&amp;usg=AFQjCNGHpoZGj71rOXysVTfW0BKygyKrYg&amp;sig2=kcakGy2okvFxdQmAYJzpXw&amp;bvm=bv.86475890,d.d24&amp;cad=rja" TargetMode="External"/><Relationship Id="rId17" Type="http://schemas.openxmlformats.org/officeDocument/2006/relationships/hyperlink" Target="http://www.google.hu/url?sa=t&amp;rct=j&amp;q=&amp;esrc=s&amp;source=web&amp;cd=1&amp;ved=0CCEQFjAA&amp;url=http://tuzoltoautok.hu/szertar/letraszer/ifa_w50l_dl-30/&amp;ei=cvTmVLfwE4TvUPHPg_AF&amp;usg=AFQjCNGHpoZGj71rOXysVTfW0BKygyKrYg&amp;sig2=kcakGy2okvFxdQmAYJzpXw&amp;bvm=bv.86475890,d.d24&amp;cad=rja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google.hu/url?sa=t&amp;rct=j&amp;q=&amp;esrc=s&amp;source=web&amp;cd=1&amp;ved=0CCEQFjAA&amp;url=http://tuzoltoautok.hu/szertar/letraszer/ifa_w50l_dl-30/&amp;ei=cvTmVLfwE4TvUPHPg_AF&amp;usg=AFQjCNGHpoZGj71rOXysVTfW0BKygyKrYg&amp;sig2=kcakGy2okvFxdQmAYJzpXw&amp;bvm=bv.86475890,d.d24&amp;cad=rja" TargetMode="External"/><Relationship Id="rId20" Type="http://schemas.openxmlformats.org/officeDocument/2006/relationships/image" Target="media/image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%2006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hu/url?sa=t&amp;rct=j&amp;q=&amp;esrc=s&amp;source=web&amp;cd=1&amp;ved=0CCEQFjAA&amp;url=http://tuzoltoautok.hu/szertar/letraszer/ifa_w50l_dl-30/&amp;ei=cvTmVLfwE4TvUPHPg_AF&amp;usg=AFQjCNGHpoZGj71rOXysVTfW0BKygyKrYg&amp;sig2=kcakGy2okvFxdQmAYJzpXw&amp;bvm=bv.86475890,d.d24&amp;cad=rja" TargetMode="External"/><Relationship Id="rId23" Type="http://schemas.openxmlformats.org/officeDocument/2006/relationships/image" Target="media/image8.jpe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http://keptar.oszk.hu/017000/017087/HUN_Delegyhaza_COA_nagykep.jpg" TargetMode="External"/><Relationship Id="rId14" Type="http://schemas.openxmlformats.org/officeDocument/2006/relationships/hyperlink" Target="http://www.google.hu/url?sa=t&amp;rct=j&amp;q=&amp;esrc=s&amp;source=web&amp;cd=1&amp;ved=0CCEQFjAA&amp;url=http://tuzoltoautok.hu/szertar/letraszer/ifa_w50l_dl-30/&amp;ei=cvTmVLfwE4TvUPHPg_AF&amp;usg=AFQjCNGHpoZGj71rOXysVTfW0BKygyKrYg&amp;sig2=kcakGy2okvFxdQmAYJzpXw&amp;bvm=bv.86475890,d.d24&amp;cad=rja" TargetMode="External"/><Relationship Id="rId22" Type="http://schemas.openxmlformats.org/officeDocument/2006/relationships/image" Target="media/image7.jpeg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55F23-B03E-4883-9FE1-A4D57E7A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862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.</Company>
  <LinksUpToDate>false</LinksUpToDate>
  <CharactersWithSpaces>6797</CharactersWithSpaces>
  <SharedDoc>false</SharedDoc>
  <HLinks>
    <vt:vector size="6" baseType="variant">
      <vt:variant>
        <vt:i4>5177405</vt:i4>
      </vt:variant>
      <vt:variant>
        <vt:i4>-1</vt:i4>
      </vt:variant>
      <vt:variant>
        <vt:i4>1026</vt:i4>
      </vt:variant>
      <vt:variant>
        <vt:i4>1</vt:i4>
      </vt:variant>
      <vt:variant>
        <vt:lpwstr>http://keptar.oszk.hu/017000/017087/HUN_Delegyhaza_COA_nagykep.jpg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cp:lastModifiedBy>Dr. Molnar Zsuzsanna</cp:lastModifiedBy>
  <cp:revision>2</cp:revision>
  <dcterms:created xsi:type="dcterms:W3CDTF">2015-04-03T05:39:00Z</dcterms:created>
  <dcterms:modified xsi:type="dcterms:W3CDTF">2015-04-03T05:39:00Z</dcterms:modified>
</cp:coreProperties>
</file>