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585" w:rsidRPr="00151F43" w:rsidRDefault="001B1585" w:rsidP="001B1585">
      <w:pPr>
        <w:jc w:val="center"/>
        <w:rPr>
          <w:rStyle w:val="Kiemels2"/>
          <w:rFonts w:ascii="Book Antiqua" w:hAnsi="Book Antiqua" w:cs="Tahoma"/>
          <w:bCs w:val="0"/>
          <w:sz w:val="22"/>
          <w:szCs w:val="22"/>
        </w:rPr>
      </w:pPr>
      <w:r w:rsidRPr="00151F43">
        <w:rPr>
          <w:rStyle w:val="Kiemels2"/>
          <w:rFonts w:ascii="Book Antiqua" w:hAnsi="Book Antiqua" w:cs="Tahoma"/>
          <w:bCs w:val="0"/>
          <w:sz w:val="22"/>
          <w:szCs w:val="22"/>
        </w:rPr>
        <w:t>Előterjesztés a Képviselő-testület</w:t>
      </w:r>
    </w:p>
    <w:p w:rsidR="001B1585" w:rsidRPr="00151F43" w:rsidRDefault="001B1585" w:rsidP="001B1585">
      <w:pPr>
        <w:jc w:val="center"/>
        <w:rPr>
          <w:rFonts w:ascii="Book Antiqua" w:hAnsi="Book Antiqua" w:cs="Tahoma"/>
          <w:sz w:val="22"/>
          <w:szCs w:val="22"/>
        </w:rPr>
      </w:pPr>
      <w:r w:rsidRPr="00151F43">
        <w:rPr>
          <w:rFonts w:ascii="Book Antiqua" w:hAnsi="Book Antiqua" w:cs="Tahoma"/>
          <w:sz w:val="22"/>
          <w:szCs w:val="22"/>
        </w:rPr>
        <w:t xml:space="preserve">2012. </w:t>
      </w:r>
      <w:r w:rsidR="00C808C5" w:rsidRPr="00151F43">
        <w:rPr>
          <w:rFonts w:ascii="Book Antiqua" w:hAnsi="Book Antiqua" w:cs="Tahoma"/>
          <w:sz w:val="22"/>
          <w:szCs w:val="22"/>
        </w:rPr>
        <w:t>november 27</w:t>
      </w:r>
      <w:r w:rsidRPr="00151F43">
        <w:rPr>
          <w:rFonts w:ascii="Book Antiqua" w:hAnsi="Book Antiqua" w:cs="Tahoma"/>
          <w:sz w:val="22"/>
          <w:szCs w:val="22"/>
        </w:rPr>
        <w:t>-i ülésére</w:t>
      </w:r>
    </w:p>
    <w:p w:rsidR="001B1585" w:rsidRPr="00151F43" w:rsidRDefault="001B1585" w:rsidP="001B1585">
      <w:pPr>
        <w:ind w:right="-111"/>
        <w:jc w:val="both"/>
        <w:rPr>
          <w:rFonts w:ascii="Book Antiqua" w:hAnsi="Book Antiqua" w:cs="Tahoma"/>
          <w:b/>
          <w:i/>
          <w:sz w:val="22"/>
          <w:szCs w:val="22"/>
          <w:u w:val="single"/>
          <w:shd w:val="clear" w:color="auto" w:fill="C0C0C0"/>
        </w:rPr>
      </w:pPr>
    </w:p>
    <w:p w:rsidR="001B1585" w:rsidRPr="00151F43" w:rsidRDefault="00B64D6C" w:rsidP="001B1585">
      <w:pPr>
        <w:ind w:right="-567"/>
        <w:jc w:val="both"/>
        <w:rPr>
          <w:rFonts w:ascii="Book Antiqua" w:hAnsi="Book Antiqua" w:cs="Tahoma"/>
          <w:b/>
          <w:i/>
          <w:sz w:val="22"/>
          <w:szCs w:val="22"/>
          <w:u w:val="single"/>
          <w:shd w:val="clear" w:color="auto" w:fill="C0C0C0"/>
        </w:rPr>
      </w:pPr>
      <w:r w:rsidRPr="00151F43">
        <w:rPr>
          <w:rFonts w:ascii="Book Antiqua" w:hAnsi="Book Antiqua" w:cs="Tahoma"/>
          <w:b/>
          <w:i/>
          <w:sz w:val="22"/>
          <w:szCs w:val="22"/>
          <w:u w:val="single"/>
          <w:shd w:val="clear" w:color="auto" w:fill="C0C0C0"/>
        </w:rPr>
        <w:t xml:space="preserve">Közlekedési tábla </w:t>
      </w:r>
      <w:r w:rsidR="007B1A59" w:rsidRPr="00151F43">
        <w:rPr>
          <w:rFonts w:ascii="Book Antiqua" w:hAnsi="Book Antiqua" w:cs="Tahoma"/>
          <w:b/>
          <w:i/>
          <w:sz w:val="22"/>
          <w:szCs w:val="22"/>
          <w:u w:val="single"/>
          <w:shd w:val="clear" w:color="auto" w:fill="C0C0C0"/>
        </w:rPr>
        <w:t>kihelyezésének kérése</w:t>
      </w:r>
    </w:p>
    <w:p w:rsidR="001B1585" w:rsidRPr="00151F43" w:rsidRDefault="001B1585" w:rsidP="001B1585">
      <w:pPr>
        <w:ind w:right="-111"/>
        <w:jc w:val="both"/>
        <w:rPr>
          <w:rFonts w:ascii="Book Antiqua" w:hAnsi="Book Antiqua" w:cs="Tahoma"/>
          <w:b/>
          <w:i/>
          <w:sz w:val="22"/>
          <w:szCs w:val="22"/>
          <w:u w:val="single"/>
          <w:shd w:val="clear" w:color="auto" w:fill="C0C0C0"/>
        </w:rPr>
      </w:pPr>
    </w:p>
    <w:p w:rsidR="001B1585" w:rsidRPr="00151F43" w:rsidRDefault="001B1585" w:rsidP="001B1585">
      <w:pPr>
        <w:ind w:right="-3"/>
        <w:jc w:val="both"/>
        <w:rPr>
          <w:rFonts w:ascii="Book Antiqua" w:hAnsi="Book Antiqua" w:cs="Tahoma"/>
          <w:sz w:val="22"/>
          <w:szCs w:val="22"/>
        </w:rPr>
      </w:pPr>
    </w:p>
    <w:p w:rsidR="00645C8E" w:rsidRPr="00151F43" w:rsidRDefault="007B1A59" w:rsidP="00A36C21">
      <w:pPr>
        <w:ind w:right="-3"/>
        <w:jc w:val="both"/>
        <w:rPr>
          <w:rFonts w:ascii="Book Antiqua" w:hAnsi="Book Antiqua"/>
          <w:sz w:val="22"/>
          <w:szCs w:val="22"/>
          <w:lang w:eastAsia="hu-HU"/>
        </w:rPr>
      </w:pPr>
      <w:r w:rsidRPr="00151F43">
        <w:rPr>
          <w:rFonts w:ascii="Book Antiqua" w:hAnsi="Book Antiqua" w:cs="Tahoma"/>
          <w:sz w:val="22"/>
          <w:szCs w:val="22"/>
        </w:rPr>
        <w:t>Görbe István képviselő úr az iskolánál korábban meglévő gyalogos átkelőhely megszüntetése miatt 2012.</w:t>
      </w:r>
      <w:r w:rsidR="00C808C5" w:rsidRPr="00151F43">
        <w:rPr>
          <w:rFonts w:ascii="Book Antiqua" w:hAnsi="Book Antiqua" w:cs="Tahoma"/>
          <w:sz w:val="22"/>
          <w:szCs w:val="22"/>
        </w:rPr>
        <w:t xml:space="preserve"> november 19</w:t>
      </w:r>
      <w:r w:rsidRPr="00151F43">
        <w:rPr>
          <w:rFonts w:ascii="Book Antiqua" w:hAnsi="Book Antiqua" w:cs="Tahoma"/>
          <w:sz w:val="22"/>
          <w:szCs w:val="22"/>
        </w:rPr>
        <w:t>. napján az a</w:t>
      </w:r>
      <w:r w:rsidR="001B1585" w:rsidRPr="00151F43">
        <w:rPr>
          <w:rFonts w:ascii="Book Antiqua" w:hAnsi="Book Antiqua" w:cs="Tahoma"/>
          <w:sz w:val="22"/>
          <w:szCs w:val="22"/>
        </w:rPr>
        <w:t>lábbi javaslatot tette</w:t>
      </w:r>
      <w:r w:rsidR="00A36C21" w:rsidRPr="00151F43">
        <w:rPr>
          <w:rFonts w:ascii="Book Antiqua" w:hAnsi="Book Antiqua" w:cs="Tahoma"/>
          <w:sz w:val="22"/>
          <w:szCs w:val="22"/>
        </w:rPr>
        <w:t xml:space="preserve">. </w:t>
      </w:r>
      <w:r w:rsidRPr="00151F43">
        <w:rPr>
          <w:rFonts w:ascii="Book Antiqua" w:hAnsi="Book Antiqua" w:cs="Tahoma"/>
          <w:sz w:val="22"/>
          <w:szCs w:val="22"/>
        </w:rPr>
        <w:t xml:space="preserve">Az iskola elé </w:t>
      </w:r>
      <w:r w:rsidR="00645C8E" w:rsidRPr="00151F43">
        <w:rPr>
          <w:rFonts w:ascii="Book Antiqua" w:hAnsi="Book Antiqua" w:cs="Tahoma"/>
          <w:sz w:val="22"/>
          <w:szCs w:val="22"/>
        </w:rPr>
        <w:t>mindkét irányból „</w:t>
      </w:r>
      <w:r w:rsidR="00645C8E" w:rsidRPr="00151F43">
        <w:rPr>
          <w:rFonts w:ascii="Book Antiqua" w:hAnsi="Book Antiqua"/>
          <w:sz w:val="22"/>
          <w:szCs w:val="22"/>
          <w:lang w:eastAsia="hu-HU"/>
        </w:rPr>
        <w:t xml:space="preserve">Gyermekek" </w:t>
      </w:r>
      <w:r w:rsidR="00645C8E" w:rsidRPr="00151F43">
        <w:rPr>
          <w:rFonts w:ascii="Book Antiqua" w:hAnsi="Book Antiqua" w:cs="Tahoma"/>
          <w:sz w:val="22"/>
          <w:szCs w:val="22"/>
        </w:rPr>
        <w:t xml:space="preserve">táblát helyezzünk el, mert </w:t>
      </w:r>
      <w:r w:rsidR="00645C8E" w:rsidRPr="00151F43">
        <w:rPr>
          <w:rFonts w:ascii="Book Antiqua" w:hAnsi="Book Antiqua"/>
          <w:sz w:val="22"/>
          <w:szCs w:val="22"/>
          <w:lang w:eastAsia="hu-HU"/>
        </w:rPr>
        <w:t xml:space="preserve">a tábla azt jelzi, hogy a gyermekeknek az úttestre lépésével fokozottan számolni kell. </w:t>
      </w:r>
    </w:p>
    <w:p w:rsidR="00A91FCC" w:rsidRPr="00151F43" w:rsidRDefault="00A91FCC" w:rsidP="00A91FCC">
      <w:pPr>
        <w:ind w:left="720" w:right="-3"/>
        <w:jc w:val="both"/>
        <w:rPr>
          <w:rFonts w:ascii="Book Antiqua" w:hAnsi="Book Antiqua" w:cs="Tahoma"/>
          <w:sz w:val="22"/>
          <w:szCs w:val="22"/>
        </w:rPr>
      </w:pPr>
    </w:p>
    <w:p w:rsidR="00A91FCC" w:rsidRPr="00151F43" w:rsidRDefault="00A91FCC" w:rsidP="00A91FCC">
      <w:pPr>
        <w:ind w:left="720" w:right="-3"/>
        <w:jc w:val="both"/>
        <w:rPr>
          <w:rFonts w:ascii="Book Antiqua" w:hAnsi="Book Antiqua" w:cs="Tahoma"/>
          <w:sz w:val="22"/>
          <w:szCs w:val="22"/>
        </w:rPr>
      </w:pPr>
      <w:r w:rsidRPr="00151F43">
        <w:rPr>
          <w:rFonts w:ascii="Book Antiqua" w:hAnsi="Book Antiqua" w:cs="Tahoma"/>
          <w:sz w:val="22"/>
          <w:szCs w:val="22"/>
        </w:rPr>
        <w:t xml:space="preserve">A javaslattal Dr. </w:t>
      </w:r>
      <w:proofErr w:type="spellStart"/>
      <w:r w:rsidRPr="00151F43">
        <w:rPr>
          <w:rFonts w:ascii="Book Antiqua" w:hAnsi="Book Antiqua" w:cs="Tahoma"/>
          <w:sz w:val="22"/>
          <w:szCs w:val="22"/>
        </w:rPr>
        <w:t>Riebl</w:t>
      </w:r>
      <w:proofErr w:type="spellEnd"/>
      <w:r w:rsidRPr="00151F43">
        <w:rPr>
          <w:rFonts w:ascii="Book Antiqua" w:hAnsi="Book Antiqua" w:cs="Tahoma"/>
          <w:sz w:val="22"/>
          <w:szCs w:val="22"/>
        </w:rPr>
        <w:t xml:space="preserve"> Antal polgármester úr is egyetért.</w:t>
      </w:r>
    </w:p>
    <w:p w:rsidR="00A91FCC" w:rsidRPr="00151F43" w:rsidRDefault="00A91FCC" w:rsidP="00A91FCC">
      <w:pPr>
        <w:ind w:left="720" w:right="-3"/>
        <w:jc w:val="both"/>
        <w:rPr>
          <w:rFonts w:ascii="Book Antiqua" w:hAnsi="Book Antiqua" w:cs="Tahoma"/>
          <w:sz w:val="22"/>
          <w:szCs w:val="22"/>
        </w:rPr>
      </w:pPr>
    </w:p>
    <w:p w:rsidR="00A36C21" w:rsidRPr="00151F43" w:rsidRDefault="00A36C21" w:rsidP="00A36C21">
      <w:pPr>
        <w:suppressAutoHyphens w:val="0"/>
        <w:autoSpaceDE w:val="0"/>
        <w:autoSpaceDN w:val="0"/>
        <w:adjustRightInd w:val="0"/>
        <w:jc w:val="both"/>
        <w:rPr>
          <w:rFonts w:ascii="Book Antiqua" w:hAnsi="Book Antiqua" w:cs="Tahoma"/>
          <w:b/>
          <w:sz w:val="22"/>
          <w:szCs w:val="22"/>
          <w:lang w:eastAsia="hu-HU"/>
        </w:rPr>
      </w:pPr>
      <w:r w:rsidRPr="00151F43">
        <w:rPr>
          <w:rFonts w:ascii="Book Antiqua" w:hAnsi="Book Antiqua" w:cs="Tahoma"/>
          <w:b/>
          <w:sz w:val="22"/>
          <w:szCs w:val="22"/>
        </w:rPr>
        <w:t>A közúti közlekedésről szóló 1988. évi I. törvény 34. § (1) – (2) bekezdése alapján „a közút kezelője - az országos és a helyi közutak kezeléséről szóló jogszabályok szerint eljárva - köteles gondoskodni arról, hogy a közút a biztonságos közlekedésre alkalmas, közvetlen környezete esztétikus és kulturált legyen.</w:t>
      </w:r>
      <w:r w:rsidRPr="00151F43">
        <w:rPr>
          <w:rFonts w:ascii="Book Antiqua" w:hAnsi="Book Antiqua" w:cs="Tahoma"/>
          <w:b/>
          <w:sz w:val="22"/>
          <w:szCs w:val="22"/>
          <w:lang w:eastAsia="hu-HU"/>
        </w:rPr>
        <w:t xml:space="preserve"> A közút forgalmi rendjét - ha jogszabály másként nem rendelkezik - a közút kezelője alakítja ki. A forgalmi rendet - a forgalmi körülmények vagy a baleseti helyzet jelentősebb változása esetén, de legalább ötévenként - a közút kezelőjének felül kell vizsgálnia, és ha szükséges, módosítania kell. A közlekedési hatóság - a közlekedés biztonságát sértő vagy veszélyeztető helyzet megszüntetése érdekében - kezdeményezheti a forgalomszabályozás módosítását, vagy a közút kezelőjét a forgalmi rend felülvizsgálatára kötelezheti.”</w:t>
      </w:r>
    </w:p>
    <w:p w:rsidR="002202EE" w:rsidRPr="00151F43" w:rsidRDefault="002202EE" w:rsidP="002202EE">
      <w:pPr>
        <w:pStyle w:val="Listaszerbekezds"/>
        <w:ind w:right="-111"/>
        <w:jc w:val="both"/>
        <w:rPr>
          <w:rStyle w:val="Kiemels2"/>
          <w:rFonts w:ascii="Book Antiqua" w:hAnsi="Book Antiqua" w:cs="Tahoma"/>
          <w:i/>
          <w:sz w:val="22"/>
          <w:szCs w:val="22"/>
          <w:u w:val="single"/>
        </w:rPr>
      </w:pPr>
    </w:p>
    <w:p w:rsidR="00A36C21" w:rsidRPr="00151F43" w:rsidRDefault="00A36C21" w:rsidP="00C03BEF">
      <w:pPr>
        <w:pStyle w:val="Listaszerbekezds"/>
        <w:ind w:right="-3"/>
        <w:jc w:val="both"/>
        <w:rPr>
          <w:rFonts w:ascii="Book Antiqua" w:hAnsi="Book Antiqua" w:cs="Tahoma"/>
          <w:i/>
          <w:sz w:val="22"/>
          <w:szCs w:val="22"/>
        </w:rPr>
      </w:pPr>
    </w:p>
    <w:p w:rsidR="00A36C21" w:rsidRPr="00151F43" w:rsidRDefault="00A36C21" w:rsidP="00A36C21">
      <w:pPr>
        <w:ind w:right="-111"/>
        <w:jc w:val="both"/>
        <w:rPr>
          <w:rStyle w:val="grame"/>
          <w:rFonts w:ascii="Book Antiqua" w:hAnsi="Book Antiqua" w:cs="Tahoma"/>
          <w:b/>
          <w:bCs/>
          <w:i/>
          <w:iCs/>
          <w:sz w:val="22"/>
          <w:szCs w:val="22"/>
          <w:u w:val="single"/>
        </w:rPr>
      </w:pPr>
      <w:r w:rsidRPr="00151F43">
        <w:rPr>
          <w:rStyle w:val="Kiemels2"/>
          <w:rFonts w:ascii="Book Antiqua" w:hAnsi="Book Antiqua" w:cs="Tahoma"/>
          <w:i/>
          <w:sz w:val="22"/>
          <w:szCs w:val="22"/>
          <w:u w:val="single"/>
        </w:rPr>
        <w:t>Határozati javaslat:</w:t>
      </w:r>
      <w:r w:rsidRPr="00151F43">
        <w:rPr>
          <w:rStyle w:val="grame"/>
          <w:rFonts w:ascii="Book Antiqua" w:hAnsi="Book Antiqua" w:cs="Tahoma"/>
          <w:b/>
          <w:bCs/>
          <w:i/>
          <w:iCs/>
          <w:sz w:val="22"/>
          <w:szCs w:val="22"/>
          <w:u w:val="single"/>
        </w:rPr>
        <w:t xml:space="preserve"> </w:t>
      </w:r>
    </w:p>
    <w:p w:rsidR="00541B4E" w:rsidRDefault="00A36C21" w:rsidP="00151F43">
      <w:pPr>
        <w:ind w:right="-3"/>
        <w:jc w:val="both"/>
        <w:rPr>
          <w:rFonts w:ascii="Book Antiqua" w:hAnsi="Book Antiqua" w:cs="Tahoma"/>
          <w:i/>
          <w:sz w:val="22"/>
          <w:szCs w:val="22"/>
        </w:rPr>
      </w:pPr>
      <w:r w:rsidRPr="00151F43">
        <w:rPr>
          <w:rFonts w:ascii="Book Antiqua" w:hAnsi="Book Antiqua" w:cs="Tahoma"/>
          <w:i/>
          <w:sz w:val="22"/>
          <w:szCs w:val="22"/>
        </w:rPr>
        <w:t>Délegyháza Község Önkormányzatának Képviselő-testülete - mint a Délegyháza helyi közút kezelője az Árpád</w:t>
      </w:r>
      <w:r w:rsidR="00151F43" w:rsidRPr="00151F43">
        <w:rPr>
          <w:rFonts w:ascii="Book Antiqua" w:hAnsi="Book Antiqua" w:cs="Tahoma"/>
          <w:i/>
          <w:sz w:val="22"/>
          <w:szCs w:val="22"/>
        </w:rPr>
        <w:t xml:space="preserve"> </w:t>
      </w:r>
      <w:r w:rsidRPr="00151F43">
        <w:rPr>
          <w:rFonts w:ascii="Book Antiqua" w:hAnsi="Book Antiqua" w:cs="Tahoma"/>
          <w:i/>
          <w:sz w:val="22"/>
          <w:szCs w:val="22"/>
        </w:rPr>
        <w:t>u.</w:t>
      </w:r>
      <w:r w:rsidR="00151F43" w:rsidRPr="00151F43">
        <w:rPr>
          <w:rFonts w:ascii="Book Antiqua" w:hAnsi="Book Antiqua" w:cs="Tahoma"/>
          <w:i/>
          <w:sz w:val="22"/>
          <w:szCs w:val="22"/>
        </w:rPr>
        <w:t xml:space="preserve"> </w:t>
      </w:r>
      <w:r w:rsidRPr="00151F43">
        <w:rPr>
          <w:rFonts w:ascii="Book Antiqua" w:hAnsi="Book Antiqua" w:cs="Tahoma"/>
          <w:i/>
          <w:sz w:val="22"/>
          <w:szCs w:val="22"/>
        </w:rPr>
        <w:t xml:space="preserve">53. szám előtt </w:t>
      </w:r>
      <w:r w:rsidR="00151F43" w:rsidRPr="00151F43">
        <w:rPr>
          <w:rFonts w:ascii="Book Antiqua" w:hAnsi="Book Antiqua" w:cs="Tahoma"/>
          <w:i/>
          <w:sz w:val="22"/>
          <w:szCs w:val="22"/>
        </w:rPr>
        <w:t>(Hunyadi</w:t>
      </w:r>
      <w:r w:rsidRPr="00151F43">
        <w:rPr>
          <w:rFonts w:ascii="Book Antiqua" w:hAnsi="Book Antiqua" w:cs="Tahoma"/>
          <w:i/>
          <w:sz w:val="22"/>
          <w:szCs w:val="22"/>
        </w:rPr>
        <w:t xml:space="preserve"> János Általános Iskola és Községi Könyvtár elé) „Gyermekek”táblát helyez ki, hogy a gyermekek és más gyalogosok úttesten való biztonságos átkelését segítse. Fenti táblák kihelyezésével megbízza a településüzemeltetési kiadásokat felügyelő alpolgármestert.</w:t>
      </w:r>
      <w:r w:rsidR="00151F43" w:rsidRPr="00151F43">
        <w:rPr>
          <w:rFonts w:ascii="Book Antiqua" w:hAnsi="Book Antiqua" w:cs="Tahoma"/>
          <w:i/>
          <w:sz w:val="22"/>
          <w:szCs w:val="22"/>
        </w:rPr>
        <w:t xml:space="preserve"> </w:t>
      </w:r>
      <w:r w:rsidRPr="00151F43">
        <w:rPr>
          <w:rFonts w:ascii="Book Antiqua" w:hAnsi="Book Antiqua" w:cs="Tahoma"/>
          <w:i/>
          <w:sz w:val="22"/>
          <w:szCs w:val="22"/>
        </w:rPr>
        <w:t>A</w:t>
      </w:r>
      <w:r w:rsidR="00541B4E">
        <w:rPr>
          <w:rFonts w:ascii="Book Antiqua" w:hAnsi="Book Antiqua" w:cs="Tahoma"/>
          <w:i/>
          <w:sz w:val="22"/>
          <w:szCs w:val="22"/>
        </w:rPr>
        <w:t xml:space="preserve"> 2db</w:t>
      </w:r>
      <w:r w:rsidRPr="00151F43">
        <w:rPr>
          <w:rFonts w:ascii="Book Antiqua" w:hAnsi="Book Antiqua" w:cs="Tahoma"/>
          <w:i/>
          <w:sz w:val="22"/>
          <w:szCs w:val="22"/>
        </w:rPr>
        <w:t xml:space="preserve"> közlekedési tábl</w:t>
      </w:r>
      <w:r w:rsidR="00541B4E">
        <w:rPr>
          <w:rFonts w:ascii="Book Antiqua" w:hAnsi="Book Antiqua" w:cs="Tahoma"/>
          <w:i/>
          <w:sz w:val="22"/>
          <w:szCs w:val="22"/>
        </w:rPr>
        <w:t>a</w:t>
      </w:r>
      <w:r w:rsidRPr="00151F43">
        <w:rPr>
          <w:rFonts w:ascii="Book Antiqua" w:hAnsi="Book Antiqua" w:cs="Tahoma"/>
          <w:i/>
          <w:sz w:val="22"/>
          <w:szCs w:val="22"/>
        </w:rPr>
        <w:t xml:space="preserve"> a </w:t>
      </w:r>
      <w:r w:rsidR="00EA19FD" w:rsidRPr="00151F43">
        <w:rPr>
          <w:rFonts w:ascii="Book Antiqua" w:hAnsi="Book Antiqua" w:cs="Tahoma"/>
          <w:i/>
          <w:sz w:val="22"/>
          <w:szCs w:val="22"/>
        </w:rPr>
        <w:t>korábban</w:t>
      </w:r>
      <w:r w:rsidR="00EA19FD">
        <w:rPr>
          <w:rFonts w:ascii="Book Antiqua" w:hAnsi="Book Antiqua" w:cs="Tahoma"/>
          <w:i/>
          <w:sz w:val="22"/>
          <w:szCs w:val="22"/>
        </w:rPr>
        <w:t xml:space="preserve"> </w:t>
      </w:r>
      <w:r w:rsidR="00EA19FD" w:rsidRPr="00151F43">
        <w:rPr>
          <w:rFonts w:ascii="Book Antiqua" w:hAnsi="Book Antiqua" w:cs="Tahoma"/>
          <w:i/>
          <w:sz w:val="22"/>
          <w:szCs w:val="22"/>
        </w:rPr>
        <w:t>legkedvezőbb</w:t>
      </w:r>
      <w:r w:rsidR="00EA19FD">
        <w:rPr>
          <w:rFonts w:ascii="Book Antiqua" w:hAnsi="Book Antiqua" w:cs="Tahoma"/>
          <w:i/>
          <w:sz w:val="22"/>
          <w:szCs w:val="22"/>
        </w:rPr>
        <w:t xml:space="preserve"> </w:t>
      </w:r>
      <w:r w:rsidR="00EA19FD" w:rsidRPr="00151F43">
        <w:rPr>
          <w:rFonts w:ascii="Book Antiqua" w:hAnsi="Book Antiqua" w:cs="Tahoma"/>
          <w:i/>
          <w:sz w:val="22"/>
          <w:szCs w:val="22"/>
        </w:rPr>
        <w:t>árajánlatot</w:t>
      </w:r>
      <w:r w:rsidRPr="00151F43">
        <w:rPr>
          <w:rFonts w:ascii="Book Antiqua" w:hAnsi="Book Antiqua" w:cs="Tahoma"/>
          <w:i/>
          <w:sz w:val="22"/>
          <w:szCs w:val="22"/>
        </w:rPr>
        <w:t xml:space="preserve"> adó </w:t>
      </w:r>
      <w:proofErr w:type="spellStart"/>
      <w:proofErr w:type="gramStart"/>
      <w:r w:rsidRPr="00151F43">
        <w:rPr>
          <w:rFonts w:ascii="Book Antiqua" w:hAnsi="Book Antiqua" w:cs="Tahoma"/>
          <w:i/>
          <w:sz w:val="22"/>
          <w:szCs w:val="22"/>
        </w:rPr>
        <w:t>Cal</w:t>
      </w:r>
      <w:proofErr w:type="spellEnd"/>
      <w:r w:rsidR="00541B4E">
        <w:rPr>
          <w:rFonts w:ascii="Book Antiqua" w:hAnsi="Book Antiqua" w:cs="Tahoma"/>
          <w:i/>
          <w:sz w:val="22"/>
          <w:szCs w:val="22"/>
        </w:rPr>
        <w:t xml:space="preserve">  </w:t>
      </w:r>
      <w:r w:rsidRPr="00151F43">
        <w:rPr>
          <w:rFonts w:ascii="Book Antiqua" w:hAnsi="Book Antiqua" w:cs="Tahoma"/>
          <w:i/>
          <w:sz w:val="22"/>
          <w:szCs w:val="22"/>
        </w:rPr>
        <w:t xml:space="preserve"> 3000</w:t>
      </w:r>
      <w:proofErr w:type="gramEnd"/>
      <w:r w:rsidR="00541B4E">
        <w:rPr>
          <w:rFonts w:ascii="Book Antiqua" w:hAnsi="Book Antiqua" w:cs="Tahoma"/>
          <w:i/>
          <w:sz w:val="22"/>
          <w:szCs w:val="22"/>
        </w:rPr>
        <w:t xml:space="preserve">  </w:t>
      </w:r>
      <w:r w:rsidRPr="00151F43">
        <w:rPr>
          <w:rFonts w:ascii="Book Antiqua" w:hAnsi="Book Antiqua" w:cs="Tahoma"/>
          <w:i/>
          <w:sz w:val="22"/>
          <w:szCs w:val="22"/>
        </w:rPr>
        <w:t xml:space="preserve"> Kft.</w:t>
      </w:r>
      <w:r w:rsidR="00151F43" w:rsidRPr="00151F43">
        <w:rPr>
          <w:rFonts w:ascii="Book Antiqua" w:hAnsi="Book Antiqua" w:cs="Tahoma"/>
          <w:i/>
          <w:sz w:val="22"/>
          <w:szCs w:val="22"/>
        </w:rPr>
        <w:t xml:space="preserve"> </w:t>
      </w:r>
    </w:p>
    <w:p w:rsidR="00A36C21" w:rsidRPr="00151F43" w:rsidRDefault="00541B4E" w:rsidP="00151F43">
      <w:pPr>
        <w:ind w:right="-3"/>
        <w:jc w:val="both"/>
        <w:rPr>
          <w:rFonts w:ascii="Book Antiqua" w:hAnsi="Book Antiqua" w:cs="Tahoma"/>
          <w:i/>
          <w:sz w:val="22"/>
          <w:szCs w:val="22"/>
        </w:rPr>
      </w:pPr>
      <w:r>
        <w:rPr>
          <w:rFonts w:ascii="Book Antiqua" w:hAnsi="Book Antiqua" w:cs="Tahoma"/>
          <w:i/>
          <w:sz w:val="22"/>
          <w:szCs w:val="22"/>
        </w:rPr>
        <w:t>4300</w:t>
      </w:r>
      <w:r w:rsidR="00A36C21" w:rsidRPr="00151F43">
        <w:rPr>
          <w:rFonts w:ascii="Book Antiqua" w:hAnsi="Book Antiqua" w:cs="Tahoma"/>
          <w:i/>
          <w:sz w:val="22"/>
          <w:szCs w:val="22"/>
        </w:rPr>
        <w:t>-.+áfa</w:t>
      </w:r>
      <w:r w:rsidR="00151F43" w:rsidRPr="00151F43">
        <w:rPr>
          <w:rFonts w:ascii="Book Antiqua" w:hAnsi="Book Antiqua" w:cs="Tahoma"/>
          <w:i/>
          <w:sz w:val="22"/>
          <w:szCs w:val="22"/>
        </w:rPr>
        <w:t xml:space="preserve"> </w:t>
      </w:r>
      <w:r w:rsidR="00A36C21" w:rsidRPr="00151F43">
        <w:rPr>
          <w:rFonts w:ascii="Book Antiqua" w:hAnsi="Book Antiqua" w:cs="Tahoma"/>
          <w:i/>
          <w:sz w:val="22"/>
          <w:szCs w:val="22"/>
        </w:rPr>
        <w:t>áron kerül megrendelésre</w:t>
      </w:r>
      <w:r>
        <w:rPr>
          <w:rFonts w:ascii="Book Antiqua" w:hAnsi="Book Antiqua" w:cs="Tahoma"/>
          <w:i/>
          <w:sz w:val="22"/>
          <w:szCs w:val="22"/>
        </w:rPr>
        <w:t xml:space="preserve">, </w:t>
      </w:r>
      <w:r w:rsidR="00EA19FD">
        <w:rPr>
          <w:rFonts w:ascii="Book Antiqua" w:hAnsi="Book Antiqua" w:cs="Tahoma"/>
          <w:i/>
          <w:sz w:val="22"/>
          <w:szCs w:val="22"/>
        </w:rPr>
        <w:t xml:space="preserve">és </w:t>
      </w:r>
      <w:r w:rsidR="00EA19FD" w:rsidRPr="00151F43">
        <w:rPr>
          <w:rFonts w:ascii="Book Antiqua" w:hAnsi="Book Antiqua" w:cs="Tahoma"/>
          <w:i/>
          <w:sz w:val="22"/>
          <w:szCs w:val="22"/>
        </w:rPr>
        <w:t>annak</w:t>
      </w:r>
      <w:r w:rsidR="00A36C21" w:rsidRPr="00151F43">
        <w:rPr>
          <w:rFonts w:ascii="Book Antiqua" w:hAnsi="Book Antiqua" w:cs="Tahoma"/>
          <w:i/>
          <w:sz w:val="22"/>
          <w:szCs w:val="22"/>
        </w:rPr>
        <w:t xml:space="preserve"> vételára a Képviselő-testület a 2012. évi költségvetés településüzemeltetés közlekedési táblák beszerzésére, pótlására elkülönített forrásból kerül finanszírozásra</w:t>
      </w:r>
      <w:r w:rsidR="00151F43" w:rsidRPr="00151F43">
        <w:rPr>
          <w:rFonts w:ascii="Book Antiqua" w:hAnsi="Book Antiqua" w:cs="Tahoma"/>
          <w:i/>
          <w:sz w:val="22"/>
          <w:szCs w:val="22"/>
        </w:rPr>
        <w:t xml:space="preserve">. </w:t>
      </w:r>
      <w:r w:rsidR="00A36C21" w:rsidRPr="00151F43">
        <w:rPr>
          <w:rFonts w:ascii="Book Antiqua" w:hAnsi="Book Antiqua" w:cs="Tahoma"/>
          <w:i/>
          <w:sz w:val="22"/>
          <w:szCs w:val="22"/>
        </w:rPr>
        <w:t xml:space="preserve">Délegyháza Község Önkormányzatának Képviselő-testülete felkéri </w:t>
      </w:r>
      <w:r w:rsidR="00151F43" w:rsidRPr="00151F43">
        <w:rPr>
          <w:rFonts w:ascii="Book Antiqua" w:hAnsi="Book Antiqua" w:cs="Tahoma"/>
          <w:i/>
          <w:sz w:val="22"/>
          <w:szCs w:val="22"/>
        </w:rPr>
        <w:t>a Községgondnokságot</w:t>
      </w:r>
      <w:r w:rsidR="00A36C21" w:rsidRPr="00151F43">
        <w:rPr>
          <w:rFonts w:ascii="Book Antiqua" w:hAnsi="Book Antiqua" w:cs="Tahoma"/>
          <w:i/>
          <w:sz w:val="22"/>
          <w:szCs w:val="22"/>
        </w:rPr>
        <w:t>, hogy a tábl</w:t>
      </w:r>
      <w:r>
        <w:rPr>
          <w:rFonts w:ascii="Book Antiqua" w:hAnsi="Book Antiqua" w:cs="Tahoma"/>
          <w:i/>
          <w:sz w:val="22"/>
          <w:szCs w:val="22"/>
        </w:rPr>
        <w:t>ák</w:t>
      </w:r>
      <w:r w:rsidR="00A36C21" w:rsidRPr="00151F43">
        <w:rPr>
          <w:rFonts w:ascii="Book Antiqua" w:hAnsi="Book Antiqua" w:cs="Tahoma"/>
          <w:i/>
          <w:sz w:val="22"/>
          <w:szCs w:val="22"/>
        </w:rPr>
        <w:t xml:space="preserve"> kihelyezéséről</w:t>
      </w:r>
      <w:r w:rsidR="00151F43" w:rsidRPr="00151F43">
        <w:rPr>
          <w:rFonts w:ascii="Book Antiqua" w:hAnsi="Book Antiqua" w:cs="Tahoma"/>
          <w:i/>
          <w:sz w:val="22"/>
          <w:szCs w:val="22"/>
        </w:rPr>
        <w:t xml:space="preserve"> gondoskodjon.</w:t>
      </w:r>
    </w:p>
    <w:p w:rsidR="00A36C21" w:rsidRPr="00151F43" w:rsidRDefault="00A36C21" w:rsidP="00C03BEF">
      <w:pPr>
        <w:pStyle w:val="Listaszerbekezds"/>
        <w:ind w:right="-3"/>
        <w:jc w:val="both"/>
        <w:rPr>
          <w:rFonts w:ascii="Book Antiqua" w:hAnsi="Book Antiqua" w:cs="Tahoma"/>
          <w:i/>
          <w:sz w:val="22"/>
          <w:szCs w:val="22"/>
        </w:rPr>
      </w:pPr>
    </w:p>
    <w:p w:rsidR="00A36C21" w:rsidRPr="00151F43" w:rsidRDefault="00A36C21" w:rsidP="00C03BEF">
      <w:pPr>
        <w:pStyle w:val="Listaszerbekezds"/>
        <w:ind w:right="-3"/>
        <w:jc w:val="both"/>
        <w:rPr>
          <w:rFonts w:ascii="Book Antiqua" w:hAnsi="Book Antiqua" w:cs="Tahoma"/>
          <w:i/>
          <w:sz w:val="22"/>
          <w:szCs w:val="22"/>
        </w:rPr>
      </w:pPr>
    </w:p>
    <w:p w:rsidR="002202EE" w:rsidRPr="00151F43" w:rsidRDefault="002202EE" w:rsidP="00C03BEF">
      <w:pPr>
        <w:pStyle w:val="Listaszerbekezds"/>
        <w:tabs>
          <w:tab w:val="left" w:pos="8460"/>
          <w:tab w:val="left" w:pos="9180"/>
        </w:tabs>
        <w:ind w:right="-110"/>
        <w:jc w:val="both"/>
        <w:rPr>
          <w:rFonts w:ascii="Book Antiqua" w:hAnsi="Book Antiqua" w:cs="Tahoma"/>
          <w:i/>
          <w:sz w:val="22"/>
          <w:szCs w:val="22"/>
        </w:rPr>
      </w:pPr>
      <w:r w:rsidRPr="00151F43">
        <w:rPr>
          <w:rFonts w:ascii="Book Antiqua" w:hAnsi="Book Antiqua" w:cs="Tahoma"/>
          <w:i/>
          <w:sz w:val="22"/>
          <w:szCs w:val="22"/>
          <w:u w:val="single"/>
        </w:rPr>
        <w:t>Határidő:</w:t>
      </w:r>
      <w:r w:rsidRPr="00151F43">
        <w:rPr>
          <w:rFonts w:ascii="Book Antiqua" w:hAnsi="Book Antiqua" w:cs="Tahoma"/>
          <w:i/>
          <w:sz w:val="22"/>
          <w:szCs w:val="22"/>
        </w:rPr>
        <w:t xml:space="preserve"> 2012.</w:t>
      </w:r>
      <w:r w:rsidR="00541B4E">
        <w:rPr>
          <w:rFonts w:ascii="Book Antiqua" w:hAnsi="Book Antiqua" w:cs="Tahoma"/>
          <w:i/>
          <w:sz w:val="22"/>
          <w:szCs w:val="22"/>
        </w:rPr>
        <w:t xml:space="preserve"> november 27</w:t>
      </w:r>
      <w:r w:rsidR="00962AE4" w:rsidRPr="00151F43">
        <w:rPr>
          <w:rFonts w:ascii="Book Antiqua" w:hAnsi="Book Antiqua" w:cs="Tahoma"/>
          <w:i/>
          <w:sz w:val="22"/>
          <w:szCs w:val="22"/>
        </w:rPr>
        <w:t>.</w:t>
      </w:r>
      <w:r w:rsidRPr="00151F43">
        <w:rPr>
          <w:rFonts w:ascii="Book Antiqua" w:hAnsi="Book Antiqua" w:cs="Tahoma"/>
          <w:i/>
          <w:sz w:val="22"/>
          <w:szCs w:val="22"/>
        </w:rPr>
        <w:t xml:space="preserve"> </w:t>
      </w:r>
    </w:p>
    <w:p w:rsidR="00CD058E" w:rsidRPr="00151F43" w:rsidRDefault="002202EE" w:rsidP="00541B4E">
      <w:pPr>
        <w:pStyle w:val="Listaszerbekezds"/>
        <w:tabs>
          <w:tab w:val="left" w:pos="852"/>
          <w:tab w:val="left" w:pos="4544"/>
          <w:tab w:val="left" w:pos="9180"/>
        </w:tabs>
        <w:ind w:right="-110"/>
        <w:jc w:val="both"/>
        <w:rPr>
          <w:rFonts w:ascii="Book Antiqua" w:hAnsi="Book Antiqua"/>
          <w:color w:val="000000"/>
          <w:sz w:val="22"/>
          <w:szCs w:val="22"/>
        </w:rPr>
      </w:pPr>
      <w:r w:rsidRPr="00151F43">
        <w:rPr>
          <w:rFonts w:ascii="Book Antiqua" w:hAnsi="Book Antiqua" w:cs="Tahoma"/>
          <w:i/>
          <w:sz w:val="22"/>
          <w:szCs w:val="22"/>
          <w:u w:val="single"/>
        </w:rPr>
        <w:t>Felelős:</w:t>
      </w:r>
      <w:r w:rsidRPr="00151F43">
        <w:rPr>
          <w:rFonts w:ascii="Book Antiqua" w:hAnsi="Book Antiqua" w:cs="Tahoma"/>
          <w:i/>
          <w:sz w:val="22"/>
          <w:szCs w:val="22"/>
        </w:rPr>
        <w:t xml:space="preserve"> Képviselő- testület</w:t>
      </w:r>
      <w:r w:rsidR="00962AE4" w:rsidRPr="00151F43">
        <w:rPr>
          <w:rFonts w:ascii="Book Antiqua" w:hAnsi="Book Antiqua" w:cs="Tahoma"/>
          <w:i/>
          <w:sz w:val="22"/>
          <w:szCs w:val="22"/>
        </w:rPr>
        <w:t>, alpolgármester</w:t>
      </w:r>
    </w:p>
    <w:p w:rsidR="00CD058E" w:rsidRPr="00151F43" w:rsidRDefault="00CD058E" w:rsidP="00CD058E">
      <w:pPr>
        <w:ind w:right="-111"/>
        <w:rPr>
          <w:rFonts w:ascii="Book Antiqua" w:hAnsi="Book Antiqua"/>
          <w:color w:val="000000"/>
          <w:sz w:val="22"/>
          <w:szCs w:val="22"/>
        </w:rPr>
      </w:pPr>
    </w:p>
    <w:p w:rsidR="00541B4E" w:rsidRDefault="00CD058E" w:rsidP="00CD058E">
      <w:pPr>
        <w:ind w:right="-111"/>
        <w:rPr>
          <w:rFonts w:ascii="Book Antiqua" w:hAnsi="Book Antiqua"/>
          <w:color w:val="000000"/>
          <w:sz w:val="22"/>
          <w:szCs w:val="22"/>
        </w:rPr>
      </w:pPr>
      <w:r w:rsidRPr="00151F43">
        <w:rPr>
          <w:rFonts w:ascii="Book Antiqua" w:hAnsi="Book Antiqua"/>
          <w:color w:val="000000"/>
          <w:sz w:val="22"/>
          <w:szCs w:val="22"/>
        </w:rPr>
        <w:t>Délegyháza, 2012.</w:t>
      </w:r>
      <w:r w:rsidR="00151F43">
        <w:rPr>
          <w:rFonts w:ascii="Book Antiqua" w:hAnsi="Book Antiqua"/>
          <w:color w:val="000000"/>
          <w:sz w:val="22"/>
          <w:szCs w:val="22"/>
        </w:rPr>
        <w:t xml:space="preserve"> november 21.</w:t>
      </w:r>
    </w:p>
    <w:p w:rsidR="00541B4E" w:rsidRDefault="00541B4E" w:rsidP="00CD058E">
      <w:pPr>
        <w:ind w:right="-111"/>
        <w:rPr>
          <w:rFonts w:ascii="Book Antiqua" w:hAnsi="Book Antiqua"/>
          <w:color w:val="000000"/>
          <w:sz w:val="22"/>
          <w:szCs w:val="22"/>
        </w:rPr>
      </w:pPr>
    </w:p>
    <w:p w:rsidR="00CD058E" w:rsidRPr="00151F43" w:rsidRDefault="00CD058E" w:rsidP="00CD058E">
      <w:pPr>
        <w:ind w:right="-111"/>
        <w:rPr>
          <w:rFonts w:ascii="Book Antiqua" w:hAnsi="Book Antiqua"/>
          <w:color w:val="000000"/>
          <w:sz w:val="22"/>
          <w:szCs w:val="22"/>
        </w:rPr>
      </w:pPr>
    </w:p>
    <w:p w:rsidR="00541B4E" w:rsidRDefault="00CD058E" w:rsidP="00CD058E">
      <w:pPr>
        <w:ind w:right="-111"/>
        <w:rPr>
          <w:rFonts w:ascii="Book Antiqua" w:hAnsi="Book Antiqua"/>
          <w:color w:val="000000"/>
          <w:sz w:val="22"/>
          <w:szCs w:val="22"/>
        </w:rPr>
      </w:pPr>
      <w:r w:rsidRPr="00151F43">
        <w:rPr>
          <w:rFonts w:ascii="Book Antiqua" w:hAnsi="Book Antiqua"/>
          <w:color w:val="000000"/>
          <w:sz w:val="22"/>
          <w:szCs w:val="22"/>
        </w:rPr>
        <w:t xml:space="preserve">Összeállította:  </w:t>
      </w:r>
    </w:p>
    <w:p w:rsidR="00CD058E" w:rsidRPr="00151F43" w:rsidRDefault="00CD058E" w:rsidP="00CD058E">
      <w:pPr>
        <w:ind w:right="-111"/>
        <w:rPr>
          <w:rFonts w:ascii="Book Antiqua" w:hAnsi="Book Antiqua"/>
          <w:color w:val="000000"/>
          <w:sz w:val="22"/>
          <w:szCs w:val="22"/>
        </w:rPr>
      </w:pPr>
      <w:r w:rsidRPr="00151F43">
        <w:rPr>
          <w:rFonts w:ascii="Book Antiqua" w:hAnsi="Book Antiqua"/>
          <w:color w:val="000000"/>
          <w:sz w:val="22"/>
          <w:szCs w:val="22"/>
        </w:rPr>
        <w:tab/>
      </w:r>
      <w:r w:rsidRPr="00151F43">
        <w:rPr>
          <w:rFonts w:ascii="Book Antiqua" w:hAnsi="Book Antiqua"/>
          <w:color w:val="000000"/>
          <w:sz w:val="22"/>
          <w:szCs w:val="22"/>
        </w:rPr>
        <w:tab/>
      </w:r>
      <w:r w:rsidRPr="00151F43">
        <w:rPr>
          <w:rFonts w:ascii="Book Antiqua" w:hAnsi="Book Antiqua"/>
          <w:color w:val="000000"/>
          <w:sz w:val="22"/>
          <w:szCs w:val="22"/>
        </w:rPr>
        <w:tab/>
      </w:r>
      <w:r w:rsidRPr="00151F43">
        <w:rPr>
          <w:rFonts w:ascii="Book Antiqua" w:hAnsi="Book Antiqua"/>
          <w:color w:val="000000"/>
          <w:sz w:val="22"/>
          <w:szCs w:val="22"/>
        </w:rPr>
        <w:tab/>
      </w:r>
      <w:r w:rsidRPr="00151F43">
        <w:rPr>
          <w:rFonts w:ascii="Book Antiqua" w:hAnsi="Book Antiqua"/>
          <w:color w:val="000000"/>
          <w:sz w:val="22"/>
          <w:szCs w:val="22"/>
        </w:rPr>
        <w:tab/>
      </w:r>
      <w:r w:rsidRPr="00151F43">
        <w:rPr>
          <w:rFonts w:ascii="Book Antiqua" w:hAnsi="Book Antiqua"/>
          <w:color w:val="000000"/>
          <w:sz w:val="22"/>
          <w:szCs w:val="22"/>
        </w:rPr>
        <w:tab/>
      </w:r>
      <w:r w:rsidRPr="00151F43">
        <w:rPr>
          <w:rFonts w:ascii="Book Antiqua" w:hAnsi="Book Antiqua"/>
          <w:color w:val="000000"/>
          <w:sz w:val="22"/>
          <w:szCs w:val="22"/>
        </w:rPr>
        <w:tab/>
      </w:r>
      <w:r w:rsidR="00541B4E">
        <w:rPr>
          <w:rFonts w:ascii="Book Antiqua" w:hAnsi="Book Antiqua"/>
          <w:color w:val="000000"/>
          <w:sz w:val="22"/>
          <w:szCs w:val="22"/>
        </w:rPr>
        <w:t xml:space="preserve">                         </w:t>
      </w:r>
      <w:r w:rsidR="00151F43">
        <w:rPr>
          <w:rFonts w:ascii="Book Antiqua" w:hAnsi="Book Antiqua"/>
          <w:color w:val="000000"/>
          <w:sz w:val="22"/>
          <w:szCs w:val="22"/>
        </w:rPr>
        <w:t>Hallai László</w:t>
      </w:r>
    </w:p>
    <w:p w:rsidR="00CD058E" w:rsidRPr="00151F43" w:rsidRDefault="00CD058E" w:rsidP="00CD058E">
      <w:pPr>
        <w:ind w:left="720" w:right="-111"/>
        <w:rPr>
          <w:rFonts w:ascii="Book Antiqua" w:hAnsi="Book Antiqua"/>
          <w:color w:val="000000"/>
          <w:sz w:val="22"/>
          <w:szCs w:val="22"/>
        </w:rPr>
      </w:pPr>
      <w:r w:rsidRPr="00151F43">
        <w:rPr>
          <w:rFonts w:ascii="Book Antiqua" w:hAnsi="Book Antiqua"/>
          <w:color w:val="000000"/>
          <w:sz w:val="22"/>
          <w:szCs w:val="22"/>
        </w:rPr>
        <w:tab/>
      </w:r>
      <w:r w:rsidRPr="00151F43">
        <w:rPr>
          <w:rFonts w:ascii="Book Antiqua" w:hAnsi="Book Antiqua"/>
          <w:color w:val="000000"/>
          <w:sz w:val="22"/>
          <w:szCs w:val="22"/>
        </w:rPr>
        <w:tab/>
      </w:r>
      <w:r w:rsidRPr="00151F43">
        <w:rPr>
          <w:rFonts w:ascii="Book Antiqua" w:hAnsi="Book Antiqua"/>
          <w:color w:val="000000"/>
          <w:sz w:val="22"/>
          <w:szCs w:val="22"/>
        </w:rPr>
        <w:tab/>
      </w:r>
      <w:r w:rsidRPr="00151F43">
        <w:rPr>
          <w:rFonts w:ascii="Book Antiqua" w:hAnsi="Book Antiqua"/>
          <w:color w:val="000000"/>
          <w:sz w:val="22"/>
          <w:szCs w:val="22"/>
        </w:rPr>
        <w:tab/>
      </w:r>
      <w:r w:rsidRPr="00151F43">
        <w:rPr>
          <w:rFonts w:ascii="Book Antiqua" w:hAnsi="Book Antiqua"/>
          <w:color w:val="000000"/>
          <w:sz w:val="22"/>
          <w:szCs w:val="22"/>
        </w:rPr>
        <w:tab/>
      </w:r>
      <w:r w:rsidRPr="00151F43">
        <w:rPr>
          <w:rFonts w:ascii="Book Antiqua" w:hAnsi="Book Antiqua"/>
          <w:color w:val="000000"/>
          <w:sz w:val="22"/>
          <w:szCs w:val="22"/>
        </w:rPr>
        <w:tab/>
      </w:r>
      <w:r w:rsidRPr="00151F43">
        <w:rPr>
          <w:rFonts w:ascii="Book Antiqua" w:hAnsi="Book Antiqua"/>
          <w:color w:val="000000"/>
          <w:sz w:val="22"/>
          <w:szCs w:val="22"/>
        </w:rPr>
        <w:tab/>
      </w:r>
      <w:proofErr w:type="gramStart"/>
      <w:r w:rsidRPr="00151F43">
        <w:rPr>
          <w:rFonts w:ascii="Book Antiqua" w:hAnsi="Book Antiqua"/>
          <w:color w:val="000000"/>
          <w:sz w:val="22"/>
          <w:szCs w:val="22"/>
        </w:rPr>
        <w:t>településüzemeltetési</w:t>
      </w:r>
      <w:proofErr w:type="gramEnd"/>
      <w:r w:rsidRPr="00151F43">
        <w:rPr>
          <w:rFonts w:ascii="Book Antiqua" w:hAnsi="Book Antiqua"/>
          <w:color w:val="000000"/>
          <w:sz w:val="22"/>
          <w:szCs w:val="22"/>
        </w:rPr>
        <w:t xml:space="preserve"> előadó</w:t>
      </w:r>
    </w:p>
    <w:p w:rsidR="00CD058E" w:rsidRPr="00151F43" w:rsidRDefault="00CD058E" w:rsidP="00CD058E">
      <w:pPr>
        <w:ind w:left="720" w:right="-111"/>
        <w:rPr>
          <w:rFonts w:ascii="Book Antiqua" w:hAnsi="Book Antiqua"/>
          <w:color w:val="000000"/>
          <w:sz w:val="22"/>
          <w:szCs w:val="22"/>
        </w:rPr>
      </w:pPr>
    </w:p>
    <w:p w:rsidR="00CD058E" w:rsidRPr="00151F43" w:rsidRDefault="00CD058E" w:rsidP="00CD058E">
      <w:pPr>
        <w:ind w:right="-111"/>
        <w:rPr>
          <w:rFonts w:ascii="Book Antiqua" w:hAnsi="Book Antiqua"/>
          <w:color w:val="000000"/>
          <w:sz w:val="22"/>
          <w:szCs w:val="22"/>
        </w:rPr>
      </w:pPr>
    </w:p>
    <w:p w:rsidR="00CD058E" w:rsidRPr="00151F43" w:rsidRDefault="00CD058E" w:rsidP="00CD058E">
      <w:pPr>
        <w:ind w:right="-111"/>
        <w:rPr>
          <w:rFonts w:ascii="Book Antiqua" w:hAnsi="Book Antiqua"/>
          <w:color w:val="000000"/>
          <w:sz w:val="22"/>
          <w:szCs w:val="22"/>
        </w:rPr>
      </w:pPr>
    </w:p>
    <w:p w:rsidR="00CD058E" w:rsidRPr="00151F43" w:rsidRDefault="00151F43" w:rsidP="00541B4E">
      <w:pPr>
        <w:ind w:right="-111"/>
        <w:rPr>
          <w:rFonts w:ascii="Book Antiqua" w:hAnsi="Book Antiqua"/>
          <w:color w:val="000000"/>
          <w:sz w:val="22"/>
          <w:szCs w:val="22"/>
        </w:rPr>
      </w:pPr>
      <w:r>
        <w:rPr>
          <w:rFonts w:ascii="Book Antiqua" w:hAnsi="Book Antiqua"/>
          <w:color w:val="000000"/>
          <w:sz w:val="22"/>
          <w:szCs w:val="22"/>
        </w:rPr>
        <w:t>F</w:t>
      </w:r>
      <w:r w:rsidR="00CD058E" w:rsidRPr="00151F43">
        <w:rPr>
          <w:rFonts w:ascii="Book Antiqua" w:hAnsi="Book Antiqua"/>
          <w:color w:val="000000"/>
          <w:sz w:val="22"/>
          <w:szCs w:val="22"/>
        </w:rPr>
        <w:t xml:space="preserve">elülvizsgálta, a testület elé terjesztést jóváhagyta: </w:t>
      </w:r>
    </w:p>
    <w:p w:rsidR="00A71475" w:rsidRPr="00151F43" w:rsidRDefault="00CD058E" w:rsidP="00151F43">
      <w:pPr>
        <w:ind w:right="-111"/>
        <w:rPr>
          <w:rFonts w:ascii="Book Antiqua" w:hAnsi="Book Antiqua"/>
          <w:sz w:val="22"/>
          <w:szCs w:val="22"/>
        </w:rPr>
      </w:pPr>
      <w:r w:rsidRPr="00151F43">
        <w:rPr>
          <w:rFonts w:ascii="Book Antiqua" w:hAnsi="Book Antiqua"/>
          <w:color w:val="000000"/>
          <w:sz w:val="22"/>
          <w:szCs w:val="22"/>
        </w:rPr>
        <w:tab/>
      </w:r>
      <w:r w:rsidRPr="00151F43">
        <w:rPr>
          <w:rFonts w:ascii="Book Antiqua" w:hAnsi="Book Antiqua"/>
          <w:color w:val="000000"/>
          <w:sz w:val="22"/>
          <w:szCs w:val="22"/>
        </w:rPr>
        <w:tab/>
      </w:r>
      <w:r w:rsidRPr="00151F43">
        <w:rPr>
          <w:rFonts w:ascii="Book Antiqua" w:hAnsi="Book Antiqua"/>
          <w:color w:val="000000"/>
          <w:sz w:val="22"/>
          <w:szCs w:val="22"/>
        </w:rPr>
        <w:tab/>
      </w:r>
      <w:r w:rsidRPr="00151F43">
        <w:rPr>
          <w:rFonts w:ascii="Book Antiqua" w:hAnsi="Book Antiqua"/>
          <w:color w:val="000000"/>
          <w:sz w:val="22"/>
          <w:szCs w:val="22"/>
        </w:rPr>
        <w:tab/>
      </w:r>
      <w:r w:rsidRPr="00151F43">
        <w:rPr>
          <w:rFonts w:ascii="Book Antiqua" w:hAnsi="Book Antiqua"/>
          <w:color w:val="000000"/>
          <w:sz w:val="22"/>
          <w:szCs w:val="22"/>
        </w:rPr>
        <w:tab/>
      </w:r>
      <w:r w:rsidR="00151F43">
        <w:rPr>
          <w:rFonts w:ascii="Book Antiqua" w:hAnsi="Book Antiqua"/>
          <w:color w:val="000000"/>
          <w:sz w:val="22"/>
          <w:szCs w:val="22"/>
        </w:rPr>
        <w:t xml:space="preserve">                                     </w:t>
      </w:r>
      <w:r w:rsidR="00541B4E">
        <w:rPr>
          <w:rFonts w:ascii="Book Antiqua" w:hAnsi="Book Antiqua"/>
          <w:color w:val="000000"/>
          <w:sz w:val="22"/>
          <w:szCs w:val="22"/>
        </w:rPr>
        <w:t xml:space="preserve">   </w:t>
      </w:r>
      <w:r w:rsidR="00151F43">
        <w:rPr>
          <w:rFonts w:ascii="Book Antiqua" w:hAnsi="Book Antiqua"/>
          <w:color w:val="000000"/>
          <w:sz w:val="22"/>
          <w:szCs w:val="22"/>
        </w:rPr>
        <w:t xml:space="preserve">  </w:t>
      </w:r>
      <w:proofErr w:type="gramStart"/>
      <w:r w:rsidRPr="00151F43">
        <w:rPr>
          <w:rFonts w:ascii="Book Antiqua" w:hAnsi="Book Antiqua"/>
          <w:color w:val="000000"/>
          <w:sz w:val="22"/>
          <w:szCs w:val="22"/>
        </w:rPr>
        <w:t>dr.</w:t>
      </w:r>
      <w:proofErr w:type="gramEnd"/>
      <w:r w:rsidRPr="00151F43">
        <w:rPr>
          <w:rFonts w:ascii="Book Antiqua" w:hAnsi="Book Antiqua"/>
          <w:color w:val="000000"/>
          <w:sz w:val="22"/>
          <w:szCs w:val="22"/>
        </w:rPr>
        <w:t xml:space="preserve"> Molnár Zsuzsanna</w:t>
      </w:r>
      <w:r w:rsidRPr="00151F43">
        <w:rPr>
          <w:rFonts w:ascii="Book Antiqua" w:hAnsi="Book Antiqua"/>
          <w:color w:val="000000"/>
          <w:sz w:val="22"/>
          <w:szCs w:val="22"/>
        </w:rPr>
        <w:tab/>
      </w:r>
      <w:r w:rsidRPr="00151F43">
        <w:rPr>
          <w:rFonts w:ascii="Book Antiqua" w:hAnsi="Book Antiqua"/>
          <w:color w:val="000000"/>
          <w:sz w:val="22"/>
          <w:szCs w:val="22"/>
        </w:rPr>
        <w:tab/>
      </w:r>
      <w:r w:rsidRPr="00151F43">
        <w:rPr>
          <w:rFonts w:ascii="Book Antiqua" w:hAnsi="Book Antiqua"/>
          <w:color w:val="000000"/>
          <w:sz w:val="22"/>
          <w:szCs w:val="22"/>
        </w:rPr>
        <w:tab/>
      </w:r>
      <w:r w:rsidRPr="00151F43">
        <w:rPr>
          <w:rFonts w:ascii="Book Antiqua" w:hAnsi="Book Antiqua"/>
          <w:color w:val="000000"/>
          <w:sz w:val="22"/>
          <w:szCs w:val="22"/>
        </w:rPr>
        <w:tab/>
      </w:r>
      <w:r w:rsidRPr="00151F43">
        <w:rPr>
          <w:rFonts w:ascii="Book Antiqua" w:hAnsi="Book Antiqua"/>
          <w:color w:val="000000"/>
          <w:sz w:val="22"/>
          <w:szCs w:val="22"/>
        </w:rPr>
        <w:tab/>
      </w:r>
      <w:r w:rsidRPr="00151F43">
        <w:rPr>
          <w:rFonts w:ascii="Book Antiqua" w:hAnsi="Book Antiqua"/>
          <w:color w:val="000000"/>
          <w:sz w:val="22"/>
          <w:szCs w:val="22"/>
        </w:rPr>
        <w:tab/>
      </w:r>
      <w:r w:rsidR="00151F43">
        <w:rPr>
          <w:rFonts w:ascii="Book Antiqua" w:hAnsi="Book Antiqua"/>
          <w:color w:val="000000"/>
          <w:sz w:val="22"/>
          <w:szCs w:val="22"/>
        </w:rPr>
        <w:t xml:space="preserve">                                       </w:t>
      </w:r>
      <w:r w:rsidR="00541B4E">
        <w:rPr>
          <w:rFonts w:ascii="Book Antiqua" w:hAnsi="Book Antiqua"/>
          <w:color w:val="000000"/>
          <w:sz w:val="22"/>
          <w:szCs w:val="22"/>
        </w:rPr>
        <w:t xml:space="preserve">                </w:t>
      </w:r>
      <w:r w:rsidR="00151F43">
        <w:rPr>
          <w:rFonts w:ascii="Book Antiqua" w:hAnsi="Book Antiqua"/>
          <w:color w:val="000000"/>
          <w:sz w:val="22"/>
          <w:szCs w:val="22"/>
        </w:rPr>
        <w:t xml:space="preserve"> </w:t>
      </w:r>
      <w:r w:rsidRPr="00151F43">
        <w:rPr>
          <w:rFonts w:ascii="Book Antiqua" w:hAnsi="Book Antiqua"/>
          <w:color w:val="000000"/>
          <w:sz w:val="22"/>
          <w:szCs w:val="22"/>
        </w:rPr>
        <w:t>jegyző</w:t>
      </w:r>
    </w:p>
    <w:sectPr w:rsidR="00A71475" w:rsidRPr="00151F43" w:rsidSect="00A714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E4A82"/>
    <w:multiLevelType w:val="multilevel"/>
    <w:tmpl w:val="012AF1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1585"/>
    <w:rsid w:val="00137AF4"/>
    <w:rsid w:val="00151F43"/>
    <w:rsid w:val="001B1585"/>
    <w:rsid w:val="002202EE"/>
    <w:rsid w:val="00541B4E"/>
    <w:rsid w:val="00645C8E"/>
    <w:rsid w:val="006A1F7B"/>
    <w:rsid w:val="006B1C72"/>
    <w:rsid w:val="007B1A59"/>
    <w:rsid w:val="00962AE4"/>
    <w:rsid w:val="009B394B"/>
    <w:rsid w:val="00A36C21"/>
    <w:rsid w:val="00A71475"/>
    <w:rsid w:val="00A91FCC"/>
    <w:rsid w:val="00B503FE"/>
    <w:rsid w:val="00B64D6C"/>
    <w:rsid w:val="00C03BEF"/>
    <w:rsid w:val="00C510DC"/>
    <w:rsid w:val="00C808C5"/>
    <w:rsid w:val="00CD058E"/>
    <w:rsid w:val="00EA1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B15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qFormat/>
    <w:rsid w:val="001B1585"/>
    <w:rPr>
      <w:b/>
      <w:bCs/>
    </w:rPr>
  </w:style>
  <w:style w:type="character" w:customStyle="1" w:styleId="grame">
    <w:name w:val="grame"/>
    <w:basedOn w:val="Bekezdsalapbettpusa"/>
    <w:rsid w:val="002202EE"/>
  </w:style>
  <w:style w:type="paragraph" w:styleId="Listaszerbekezds">
    <w:name w:val="List Paragraph"/>
    <w:basedOn w:val="Norml"/>
    <w:uiPriority w:val="34"/>
    <w:qFormat/>
    <w:rsid w:val="002202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6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323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Délegyháza Község Önkormányzata</Company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 Nándor</dc:creator>
  <cp:keywords/>
  <dc:description/>
  <cp:lastModifiedBy>Bali Nándor</cp:lastModifiedBy>
  <cp:revision>5</cp:revision>
  <dcterms:created xsi:type="dcterms:W3CDTF">2012-11-21T08:42:00Z</dcterms:created>
  <dcterms:modified xsi:type="dcterms:W3CDTF">2012-11-21T09:50:00Z</dcterms:modified>
</cp:coreProperties>
</file>