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357" w:rsidRPr="00310357" w:rsidRDefault="00A2722C" w:rsidP="0017606C">
      <w:pPr>
        <w:outlineLvl w:val="0"/>
        <w:rPr>
          <w:rFonts w:cs="Tahoma"/>
          <w:b/>
          <w:sz w:val="28"/>
          <w:szCs w:val="28"/>
        </w:rPr>
      </w:pPr>
      <w:r>
        <w:rPr>
          <w:noProof/>
          <w:sz w:val="26"/>
          <w:szCs w:val="26"/>
          <w:lang w:eastAsia="hu-HU"/>
        </w:rPr>
        <w:drawing>
          <wp:inline distT="0" distB="0" distL="0" distR="0">
            <wp:extent cx="501015" cy="91440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10357" w:rsidRPr="00310357">
        <w:rPr>
          <w:sz w:val="28"/>
          <w:szCs w:val="28"/>
        </w:rPr>
        <w:t xml:space="preserve">                     </w:t>
      </w:r>
      <w:r w:rsidR="00310357" w:rsidRPr="00310357">
        <w:rPr>
          <w:rFonts w:cs="Tahoma"/>
          <w:b/>
          <w:sz w:val="28"/>
          <w:szCs w:val="28"/>
        </w:rPr>
        <w:t>Délegyháza Község Önkormányzat</w:t>
      </w:r>
      <w:r w:rsidR="003161A2">
        <w:rPr>
          <w:rFonts w:cs="Tahoma"/>
          <w:b/>
          <w:sz w:val="28"/>
          <w:szCs w:val="28"/>
        </w:rPr>
        <w:t>a</w:t>
      </w:r>
      <w:r w:rsidR="0017606C">
        <w:rPr>
          <w:rFonts w:cs="Tahoma"/>
          <w:b/>
          <w:sz w:val="28"/>
          <w:szCs w:val="28"/>
        </w:rPr>
        <w:t xml:space="preserve">                 </w:t>
      </w:r>
      <w:r>
        <w:rPr>
          <w:noProof/>
          <w:sz w:val="20"/>
          <w:szCs w:val="20"/>
          <w:lang w:eastAsia="hu-HU"/>
        </w:rPr>
        <w:drawing>
          <wp:inline distT="0" distB="0" distL="0" distR="0">
            <wp:extent cx="532765" cy="699770"/>
            <wp:effectExtent l="19050" t="0" r="63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357" w:rsidRPr="00310357" w:rsidRDefault="00310357" w:rsidP="00310357">
      <w:pPr>
        <w:jc w:val="center"/>
        <w:rPr>
          <w:rFonts w:cs="Tahoma"/>
          <w:b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2337 Délegyháza</w:t>
      </w:r>
      <w:r w:rsidR="00FB0DC6">
        <w:rPr>
          <w:rFonts w:cs="Tahoma"/>
          <w:b/>
          <w:sz w:val="20"/>
          <w:szCs w:val="20"/>
        </w:rPr>
        <w:t>,</w:t>
      </w:r>
      <w:r w:rsidRPr="00310357">
        <w:rPr>
          <w:rFonts w:cs="Tahoma"/>
          <w:b/>
          <w:sz w:val="20"/>
          <w:szCs w:val="20"/>
        </w:rPr>
        <w:t xml:space="preserve"> Árpád u. 8.</w:t>
      </w:r>
    </w:p>
    <w:p w:rsidR="00310357" w:rsidRPr="00310357" w:rsidRDefault="00310357" w:rsidP="00310357">
      <w:pPr>
        <w:jc w:val="center"/>
        <w:rPr>
          <w:rFonts w:cs="Tahoma"/>
          <w:sz w:val="20"/>
          <w:szCs w:val="20"/>
        </w:rPr>
      </w:pPr>
      <w:r w:rsidRPr="00310357">
        <w:rPr>
          <w:rFonts w:cs="Tahoma"/>
          <w:b/>
          <w:sz w:val="20"/>
          <w:szCs w:val="20"/>
        </w:rPr>
        <w:t>Telefon/fax: (24) 212-011</w:t>
      </w:r>
      <w:r w:rsidR="00D67ABB">
        <w:rPr>
          <w:rFonts w:cs="Tahoma"/>
          <w:b/>
          <w:sz w:val="20"/>
          <w:szCs w:val="20"/>
        </w:rPr>
        <w:t xml:space="preserve">, (24) 212-057, </w:t>
      </w:r>
      <w:r w:rsidRPr="00310357">
        <w:rPr>
          <w:rFonts w:cs="Tahoma"/>
          <w:b/>
          <w:sz w:val="20"/>
          <w:szCs w:val="20"/>
        </w:rPr>
        <w:t xml:space="preserve">E-mail: </w:t>
      </w:r>
      <w:hyperlink r:id="rId9" w:history="1">
        <w:r w:rsidR="009E7D6B" w:rsidRPr="0001624E">
          <w:rPr>
            <w:rStyle w:val="Hiperhivatkozs"/>
            <w:rFonts w:cs="Tahoma"/>
            <w:sz w:val="20"/>
            <w:szCs w:val="20"/>
          </w:rPr>
          <w:t xml:space="preserve"> polgarmestzer@delegyhaza.hu</w:t>
        </w:r>
      </w:hyperlink>
    </w:p>
    <w:p w:rsidR="008956C1" w:rsidRDefault="00310357" w:rsidP="000676CF">
      <w:pPr>
        <w:jc w:val="center"/>
        <w:rPr>
          <w:sz w:val="20"/>
          <w:szCs w:val="20"/>
        </w:rPr>
      </w:pPr>
      <w:r>
        <w:rPr>
          <w:u w:val="single"/>
        </w:rPr>
        <w:t xml:space="preserve">_________________________________________________________________________________                                                                                                                       </w:t>
      </w:r>
    </w:p>
    <w:p w:rsidR="008956C1" w:rsidRPr="008956C1" w:rsidRDefault="008956C1" w:rsidP="008956C1">
      <w:pPr>
        <w:rPr>
          <w:sz w:val="20"/>
          <w:szCs w:val="20"/>
        </w:rPr>
      </w:pPr>
    </w:p>
    <w:p w:rsidR="008956C1" w:rsidRPr="008956C1" w:rsidRDefault="008956C1" w:rsidP="008956C1">
      <w:pPr>
        <w:rPr>
          <w:sz w:val="20"/>
          <w:szCs w:val="20"/>
        </w:rPr>
      </w:pPr>
    </w:p>
    <w:p w:rsidR="003B7025" w:rsidRDefault="007A12CA" w:rsidP="008956C1">
      <w:pPr>
        <w:rPr>
          <w:b/>
          <w:sz w:val="24"/>
        </w:rPr>
      </w:pPr>
      <w:r>
        <w:rPr>
          <w:sz w:val="20"/>
          <w:szCs w:val="20"/>
        </w:rPr>
        <w:t xml:space="preserve">                                                                  </w:t>
      </w:r>
      <w:r w:rsidRPr="007A12CA">
        <w:rPr>
          <w:b/>
          <w:sz w:val="24"/>
        </w:rPr>
        <w:t>ELŐTERJESZTÉS</w:t>
      </w:r>
    </w:p>
    <w:p w:rsidR="007A12CA" w:rsidRDefault="007A12CA" w:rsidP="008956C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Délegyháza Község Önkormányzata Képviselő- testületének</w:t>
      </w:r>
    </w:p>
    <w:p w:rsidR="007A12CA" w:rsidRPr="007A12CA" w:rsidRDefault="007A12CA" w:rsidP="007A12CA">
      <w:pPr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2012.</w:t>
      </w:r>
      <w:r w:rsidR="00737AD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november 27</w:t>
      </w:r>
      <w:r w:rsidR="005C39E3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i ülésére</w:t>
      </w:r>
    </w:p>
    <w:p w:rsidR="003B7025" w:rsidRDefault="00452CFE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B7025" w:rsidRDefault="00452CFE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B7025" w:rsidRDefault="003B7025" w:rsidP="008956C1">
      <w:pPr>
        <w:rPr>
          <w:sz w:val="20"/>
          <w:szCs w:val="20"/>
        </w:rPr>
      </w:pPr>
    </w:p>
    <w:p w:rsidR="003B7025" w:rsidRDefault="001859E6" w:rsidP="008956C1">
      <w:pPr>
        <w:rPr>
          <w:sz w:val="20"/>
          <w:szCs w:val="20"/>
        </w:rPr>
      </w:pPr>
      <w:r>
        <w:rPr>
          <w:sz w:val="20"/>
          <w:szCs w:val="20"/>
        </w:rPr>
        <w:t>Tisztelt Képviselő-</w:t>
      </w:r>
      <w:r w:rsidR="007A12CA">
        <w:rPr>
          <w:sz w:val="20"/>
          <w:szCs w:val="20"/>
        </w:rPr>
        <w:t>testület!</w:t>
      </w:r>
    </w:p>
    <w:p w:rsidR="007A12CA" w:rsidRDefault="007A12CA" w:rsidP="008956C1">
      <w:pPr>
        <w:rPr>
          <w:sz w:val="20"/>
          <w:szCs w:val="20"/>
        </w:rPr>
      </w:pPr>
    </w:p>
    <w:p w:rsidR="007A12CA" w:rsidRDefault="007A12CA" w:rsidP="00524C67">
      <w:pPr>
        <w:rPr>
          <w:sz w:val="20"/>
          <w:szCs w:val="20"/>
        </w:rPr>
      </w:pPr>
      <w:r>
        <w:rPr>
          <w:sz w:val="20"/>
          <w:szCs w:val="20"/>
        </w:rPr>
        <w:t>Az államháztartásról szóló 2011.</w:t>
      </w:r>
      <w:r w:rsidR="00E526DC">
        <w:rPr>
          <w:sz w:val="20"/>
          <w:szCs w:val="20"/>
        </w:rPr>
        <w:t xml:space="preserve"> </w:t>
      </w:r>
      <w:r>
        <w:rPr>
          <w:sz w:val="20"/>
          <w:szCs w:val="20"/>
        </w:rPr>
        <w:t>évi CXCV. törvény (a továbbiakban Áht.) 24. § (1) bekezdése értelmében a jegyző által elkészített</w:t>
      </w:r>
      <w:r w:rsidR="00A651B8">
        <w:rPr>
          <w:sz w:val="20"/>
          <w:szCs w:val="20"/>
        </w:rPr>
        <w:t>,</w:t>
      </w:r>
      <w:r>
        <w:rPr>
          <w:sz w:val="20"/>
          <w:szCs w:val="20"/>
        </w:rPr>
        <w:t xml:space="preserve"> a következő évre vonatkozó költségvetési koncepciót a polgármester a tárgyév november 30-ig – a helyi önkormányzati képviselő-testület tagjai választásának évében decem</w:t>
      </w:r>
      <w:r w:rsidR="00AE09E7">
        <w:rPr>
          <w:sz w:val="20"/>
          <w:szCs w:val="20"/>
        </w:rPr>
        <w:t>ber 15-g nyújtja be a Képviselő–</w:t>
      </w:r>
      <w:r>
        <w:rPr>
          <w:sz w:val="20"/>
          <w:szCs w:val="20"/>
        </w:rPr>
        <w:t>testületnek.</w:t>
      </w:r>
    </w:p>
    <w:p w:rsidR="007A12CA" w:rsidRDefault="007A12CA" w:rsidP="00524C67">
      <w:pPr>
        <w:rPr>
          <w:sz w:val="20"/>
          <w:szCs w:val="20"/>
        </w:rPr>
      </w:pPr>
      <w:r>
        <w:rPr>
          <w:sz w:val="20"/>
          <w:szCs w:val="20"/>
        </w:rPr>
        <w:t>Az Államháztartásról szóló</w:t>
      </w:r>
      <w:r w:rsidR="008032EB">
        <w:rPr>
          <w:sz w:val="20"/>
          <w:szCs w:val="20"/>
        </w:rPr>
        <w:t xml:space="preserve"> törvény végrehajtására kiadott 368/2011.(XII.31.) Korm.rendelet 26. § (1) bekezdése értelmében a jegyző a helyi önkormányzat költségvetési koncepcióját a tervezett bevételek, a kötelezettségvállalások, egyéb fizetési kötelezettségek és a Magyarország 2013.</w:t>
      </w:r>
      <w:r w:rsidR="00BA5C77">
        <w:rPr>
          <w:sz w:val="20"/>
          <w:szCs w:val="20"/>
        </w:rPr>
        <w:t xml:space="preserve"> </w:t>
      </w:r>
      <w:r w:rsidR="008032EB">
        <w:rPr>
          <w:sz w:val="20"/>
          <w:szCs w:val="20"/>
        </w:rPr>
        <w:t xml:space="preserve">évi központi költségvetéséről szóló </w:t>
      </w:r>
      <w:r w:rsidR="00BA5C77">
        <w:rPr>
          <w:sz w:val="20"/>
          <w:szCs w:val="20"/>
        </w:rPr>
        <w:t xml:space="preserve">törvény hiányában a </w:t>
      </w:r>
      <w:r w:rsidR="008032EB">
        <w:rPr>
          <w:sz w:val="20"/>
          <w:szCs w:val="20"/>
        </w:rPr>
        <w:t>T/7655.számú törvényjavaslat,</w:t>
      </w:r>
      <w:r w:rsidR="0049262B">
        <w:rPr>
          <w:sz w:val="20"/>
          <w:szCs w:val="20"/>
        </w:rPr>
        <w:t xml:space="preserve"> </w:t>
      </w:r>
      <w:r w:rsidR="008032EB">
        <w:rPr>
          <w:sz w:val="20"/>
          <w:szCs w:val="20"/>
        </w:rPr>
        <w:t>illetve a T</w:t>
      </w:r>
      <w:r w:rsidR="00D72C75">
        <w:rPr>
          <w:sz w:val="20"/>
          <w:szCs w:val="20"/>
        </w:rPr>
        <w:t>/7655/425 módosító javaslat</w:t>
      </w:r>
      <w:r w:rsidR="00A1138E">
        <w:rPr>
          <w:sz w:val="20"/>
          <w:szCs w:val="20"/>
        </w:rPr>
        <w:t>a</w:t>
      </w:r>
      <w:r w:rsidR="00D72C75">
        <w:rPr>
          <w:sz w:val="20"/>
          <w:szCs w:val="20"/>
        </w:rPr>
        <w:t xml:space="preserve"> </w:t>
      </w:r>
      <w:r w:rsidR="008032EB">
        <w:rPr>
          <w:sz w:val="20"/>
          <w:szCs w:val="20"/>
        </w:rPr>
        <w:t>figyelembe</w:t>
      </w:r>
      <w:r w:rsidR="00A217FC">
        <w:rPr>
          <w:sz w:val="20"/>
          <w:szCs w:val="20"/>
        </w:rPr>
        <w:t xml:space="preserve"> </w:t>
      </w:r>
      <w:r w:rsidR="008032EB">
        <w:rPr>
          <w:sz w:val="20"/>
          <w:szCs w:val="20"/>
        </w:rPr>
        <w:t>vételével állítja össze.</w:t>
      </w:r>
    </w:p>
    <w:p w:rsidR="0049262B" w:rsidRDefault="0049262B" w:rsidP="00524C67">
      <w:pPr>
        <w:rPr>
          <w:sz w:val="20"/>
          <w:szCs w:val="20"/>
        </w:rPr>
      </w:pPr>
    </w:p>
    <w:p w:rsidR="0049262B" w:rsidRDefault="0049262B" w:rsidP="00524C67">
      <w:pPr>
        <w:rPr>
          <w:sz w:val="20"/>
          <w:szCs w:val="20"/>
        </w:rPr>
      </w:pPr>
      <w:r>
        <w:rPr>
          <w:sz w:val="20"/>
          <w:szCs w:val="20"/>
        </w:rPr>
        <w:t>A 2013.</w:t>
      </w:r>
      <w:r w:rsidR="00AB6D96">
        <w:rPr>
          <w:sz w:val="20"/>
          <w:szCs w:val="20"/>
        </w:rPr>
        <w:t xml:space="preserve"> </w:t>
      </w:r>
      <w:r>
        <w:rPr>
          <w:sz w:val="20"/>
          <w:szCs w:val="20"/>
        </w:rPr>
        <w:t>évtől az önkormányzati feladatellátás és az ehhez kapcsolódó finanszírozási rendszer is alapjaiban változik meg.</w:t>
      </w:r>
      <w:r w:rsidR="00D42A97">
        <w:rPr>
          <w:sz w:val="20"/>
          <w:szCs w:val="20"/>
        </w:rPr>
        <w:t xml:space="preserve"> </w:t>
      </w:r>
      <w:r w:rsidR="00E374BD">
        <w:rPr>
          <w:sz w:val="20"/>
          <w:szCs w:val="20"/>
        </w:rPr>
        <w:t>Korábban az önkormányzat ál</w:t>
      </w:r>
      <w:r w:rsidR="00D42A97">
        <w:rPr>
          <w:sz w:val="20"/>
          <w:szCs w:val="20"/>
        </w:rPr>
        <w:t xml:space="preserve">tal ellátott </w:t>
      </w:r>
      <w:r w:rsidR="00E374BD">
        <w:rPr>
          <w:sz w:val="20"/>
          <w:szCs w:val="20"/>
        </w:rPr>
        <w:t>feladatok egy részét az állam fogja működtetni.</w:t>
      </w:r>
      <w:r w:rsidR="00D42A97">
        <w:rPr>
          <w:sz w:val="20"/>
          <w:szCs w:val="20"/>
        </w:rPr>
        <w:t xml:space="preserve"> Ehhez kapcsolódóan a feladatellátást szolgáló korábban átengedett források szerkezete is megváltozik.</w:t>
      </w:r>
    </w:p>
    <w:p w:rsidR="00D42A97" w:rsidRDefault="00D42A97" w:rsidP="00524C67">
      <w:pPr>
        <w:rPr>
          <w:sz w:val="20"/>
          <w:szCs w:val="20"/>
        </w:rPr>
      </w:pPr>
      <w:r>
        <w:rPr>
          <w:sz w:val="20"/>
          <w:szCs w:val="20"/>
        </w:rPr>
        <w:t>A változások</w:t>
      </w:r>
      <w:r w:rsidR="00B77E0C">
        <w:rPr>
          <w:sz w:val="20"/>
          <w:szCs w:val="20"/>
        </w:rPr>
        <w:t>hoz kapcsolódóan az önkormányzatnál megmaradó felad</w:t>
      </w:r>
      <w:r w:rsidR="00AB6D96">
        <w:rPr>
          <w:sz w:val="20"/>
          <w:szCs w:val="20"/>
        </w:rPr>
        <w:t>a</w:t>
      </w:r>
      <w:r w:rsidR="00F50B2A">
        <w:rPr>
          <w:sz w:val="20"/>
          <w:szCs w:val="20"/>
        </w:rPr>
        <w:t>t</w:t>
      </w:r>
      <w:r w:rsidR="00B77E0C">
        <w:rPr>
          <w:sz w:val="20"/>
          <w:szCs w:val="20"/>
        </w:rPr>
        <w:t xml:space="preserve"> forrás</w:t>
      </w:r>
      <w:r w:rsidR="001137FD">
        <w:rPr>
          <w:sz w:val="20"/>
          <w:szCs w:val="20"/>
        </w:rPr>
        <w:t>szabályozása is megtörténik. A ú</w:t>
      </w:r>
      <w:r w:rsidR="00B77E0C">
        <w:rPr>
          <w:sz w:val="20"/>
          <w:szCs w:val="20"/>
        </w:rPr>
        <w:t>j finanszírozási struktúrában a korábbi normatív finanszírozást a feladatfinanszírozás váltja fel.</w:t>
      </w:r>
      <w:r w:rsidR="00524C67">
        <w:rPr>
          <w:sz w:val="20"/>
          <w:szCs w:val="20"/>
        </w:rPr>
        <w:t xml:space="preserve"> Ezzel megtörténik az ágazati feladatok meghatározása, a kötelező önkormányzati feladatok és a helyi közügyek szétválasztása.</w:t>
      </w:r>
    </w:p>
    <w:p w:rsidR="00524C67" w:rsidRDefault="00524C67" w:rsidP="00524C67">
      <w:pPr>
        <w:rPr>
          <w:sz w:val="20"/>
          <w:szCs w:val="20"/>
        </w:rPr>
      </w:pPr>
      <w:r>
        <w:rPr>
          <w:sz w:val="20"/>
          <w:szCs w:val="20"/>
        </w:rPr>
        <w:t>A feladatátrendeződés érinti az oktatási,</w:t>
      </w:r>
      <w:r w:rsidR="00483C93">
        <w:rPr>
          <w:sz w:val="20"/>
          <w:szCs w:val="20"/>
        </w:rPr>
        <w:t xml:space="preserve"> </w:t>
      </w:r>
      <w:r>
        <w:rPr>
          <w:sz w:val="20"/>
          <w:szCs w:val="20"/>
        </w:rPr>
        <w:t>a szociális és az igazgatási feladatokat. Az Önkormányzati szervek</w:t>
      </w:r>
      <w:r w:rsidR="00483C93">
        <w:rPr>
          <w:sz w:val="20"/>
          <w:szCs w:val="20"/>
        </w:rPr>
        <w:t xml:space="preserve"> (</w:t>
      </w:r>
      <w:r>
        <w:rPr>
          <w:sz w:val="20"/>
          <w:szCs w:val="20"/>
        </w:rPr>
        <w:t>jegyző,</w:t>
      </w:r>
      <w:r w:rsidR="00483C93">
        <w:rPr>
          <w:sz w:val="20"/>
          <w:szCs w:val="20"/>
        </w:rPr>
        <w:t xml:space="preserve"> </w:t>
      </w:r>
      <w:r>
        <w:rPr>
          <w:sz w:val="20"/>
          <w:szCs w:val="20"/>
        </w:rPr>
        <w:t>polgármester,</w:t>
      </w:r>
      <w:r w:rsidR="00483C93">
        <w:rPr>
          <w:sz w:val="20"/>
          <w:szCs w:val="20"/>
        </w:rPr>
        <w:t xml:space="preserve"> </w:t>
      </w:r>
      <w:r>
        <w:rPr>
          <w:sz w:val="20"/>
          <w:szCs w:val="20"/>
        </w:rPr>
        <w:t>ügyintéző)</w:t>
      </w:r>
      <w:r w:rsidR="00483C93">
        <w:rPr>
          <w:sz w:val="20"/>
          <w:szCs w:val="20"/>
        </w:rPr>
        <w:t xml:space="preserve"> </w:t>
      </w:r>
      <w:r>
        <w:rPr>
          <w:sz w:val="20"/>
          <w:szCs w:val="20"/>
        </w:rPr>
        <w:t>által ellátott államigazg</w:t>
      </w:r>
      <w:r w:rsidR="00483C93">
        <w:rPr>
          <w:sz w:val="20"/>
          <w:szCs w:val="20"/>
        </w:rPr>
        <w:t>atási feladatok mértéke csökken,</w:t>
      </w:r>
      <w:r>
        <w:rPr>
          <w:sz w:val="20"/>
          <w:szCs w:val="20"/>
        </w:rPr>
        <w:t xml:space="preserve"> </w:t>
      </w:r>
      <w:r w:rsidR="00483C93">
        <w:rPr>
          <w:sz w:val="20"/>
          <w:szCs w:val="20"/>
        </w:rPr>
        <w:t xml:space="preserve">2013. január 1-től létrejövő járási kormányhivatalhoz kerül át. </w:t>
      </w:r>
    </w:p>
    <w:p w:rsidR="000B430C" w:rsidRDefault="000B430C" w:rsidP="00524C67">
      <w:pPr>
        <w:rPr>
          <w:sz w:val="20"/>
          <w:szCs w:val="20"/>
        </w:rPr>
      </w:pPr>
    </w:p>
    <w:p w:rsidR="00D93D53" w:rsidRDefault="00DB3ABC" w:rsidP="00524C67">
      <w:pPr>
        <w:rPr>
          <w:sz w:val="20"/>
          <w:szCs w:val="20"/>
        </w:rPr>
      </w:pPr>
      <w:r>
        <w:rPr>
          <w:sz w:val="20"/>
          <w:szCs w:val="20"/>
        </w:rPr>
        <w:t xml:space="preserve">A közoktatás </w:t>
      </w:r>
      <w:r w:rsidR="0094118B">
        <w:rPr>
          <w:sz w:val="20"/>
          <w:szCs w:val="20"/>
        </w:rPr>
        <w:t>2013</w:t>
      </w:r>
      <w:r>
        <w:rPr>
          <w:sz w:val="20"/>
          <w:szCs w:val="20"/>
        </w:rPr>
        <w:t>.</w:t>
      </w:r>
      <w:r w:rsidR="0094118B">
        <w:rPr>
          <w:sz w:val="20"/>
          <w:szCs w:val="20"/>
        </w:rPr>
        <w:t xml:space="preserve"> január</w:t>
      </w:r>
      <w:r w:rsidR="00D93D53">
        <w:rPr>
          <w:sz w:val="20"/>
          <w:szCs w:val="20"/>
        </w:rPr>
        <w:t xml:space="preserve"> l</w:t>
      </w:r>
      <w:r w:rsidR="0094118B">
        <w:rPr>
          <w:sz w:val="20"/>
          <w:szCs w:val="20"/>
        </w:rPr>
        <w:t>-től</w:t>
      </w:r>
      <w:r w:rsidR="00D93D53">
        <w:rPr>
          <w:sz w:val="20"/>
          <w:szCs w:val="20"/>
        </w:rPr>
        <w:t xml:space="preserve"> új lapokra helyeződik. A nemzeti köznevelésről </w:t>
      </w:r>
      <w:r w:rsidR="00A50129">
        <w:rPr>
          <w:sz w:val="20"/>
          <w:szCs w:val="20"/>
        </w:rPr>
        <w:t xml:space="preserve">szóló CXC. törvény értelmében </w:t>
      </w:r>
      <w:r w:rsidR="00D93D53">
        <w:rPr>
          <w:sz w:val="20"/>
          <w:szCs w:val="20"/>
        </w:rPr>
        <w:t>a nemzeti köznevelés biztosításában az elsődleges fele</w:t>
      </w:r>
      <w:r w:rsidR="00A50129">
        <w:rPr>
          <w:sz w:val="20"/>
          <w:szCs w:val="20"/>
        </w:rPr>
        <w:t xml:space="preserve">lősség </w:t>
      </w:r>
      <w:r w:rsidR="00D93D53">
        <w:rPr>
          <w:sz w:val="20"/>
          <w:szCs w:val="20"/>
        </w:rPr>
        <w:t>az államot terheli.</w:t>
      </w:r>
      <w:r w:rsidR="00AB6D96">
        <w:rPr>
          <w:sz w:val="20"/>
          <w:szCs w:val="20"/>
        </w:rPr>
        <w:t xml:space="preserve"> A k</w:t>
      </w:r>
      <w:r w:rsidR="00A50129">
        <w:rPr>
          <w:sz w:val="20"/>
          <w:szCs w:val="20"/>
        </w:rPr>
        <w:t>özoktatási ágazatban az önkormányzatok fő feladata az óvodai ellátás lesz, melyhez a központi kormányzat többelemű hozzájárulást biztosít.</w:t>
      </w:r>
      <w:r w:rsidR="00D93ECA">
        <w:rPr>
          <w:sz w:val="20"/>
          <w:szCs w:val="20"/>
        </w:rPr>
        <w:t xml:space="preserve"> A jogszabályi előírások alapján biztosítja az óvodapedagógusok illetményét és annak járulékait</w:t>
      </w:r>
      <w:r w:rsidR="008A2890">
        <w:rPr>
          <w:sz w:val="20"/>
          <w:szCs w:val="20"/>
        </w:rPr>
        <w:t>,</w:t>
      </w:r>
      <w:r w:rsidR="00D93ECA">
        <w:rPr>
          <w:sz w:val="20"/>
          <w:szCs w:val="20"/>
        </w:rPr>
        <w:t xml:space="preserve"> ami a Magyar Államkincst</w:t>
      </w:r>
      <w:r w:rsidR="008A2890">
        <w:rPr>
          <w:sz w:val="20"/>
          <w:szCs w:val="20"/>
        </w:rPr>
        <w:t>ár számfejtési adatain alapul. Fi</w:t>
      </w:r>
      <w:r w:rsidR="00D93ECA">
        <w:rPr>
          <w:sz w:val="20"/>
          <w:szCs w:val="20"/>
        </w:rPr>
        <w:t xml:space="preserve">gyelembe veszi továbbá a közoktatási/köznevelési törvény alapján </w:t>
      </w:r>
      <w:r w:rsidR="00AB6D96">
        <w:rPr>
          <w:sz w:val="20"/>
          <w:szCs w:val="20"/>
        </w:rPr>
        <w:t xml:space="preserve">az óvoda </w:t>
      </w:r>
      <w:r w:rsidR="008A2890">
        <w:rPr>
          <w:sz w:val="20"/>
          <w:szCs w:val="20"/>
        </w:rPr>
        <w:t xml:space="preserve">nevelésszervezési paramétereit </w:t>
      </w:r>
      <w:r w:rsidR="00440399">
        <w:rPr>
          <w:sz w:val="20"/>
          <w:szCs w:val="20"/>
        </w:rPr>
        <w:t xml:space="preserve">(melyek </w:t>
      </w:r>
      <w:r w:rsidR="008A2890">
        <w:rPr>
          <w:sz w:val="20"/>
          <w:szCs w:val="20"/>
        </w:rPr>
        <w:t>csoportátlag, létszám, foglalkoztatási időkeret, gyermekekkel töltött idő stb.)</w:t>
      </w:r>
      <w:r w:rsidR="00440399">
        <w:rPr>
          <w:sz w:val="20"/>
          <w:szCs w:val="20"/>
        </w:rPr>
        <w:t>,</w:t>
      </w:r>
      <w:r w:rsidR="008A2890">
        <w:rPr>
          <w:sz w:val="20"/>
          <w:szCs w:val="20"/>
        </w:rPr>
        <w:t xml:space="preserve"> továbbá a kereseteket meghatározó törvények kötelezően elismerhető elemeit.</w:t>
      </w:r>
      <w:r w:rsidR="00AE01E0">
        <w:rPr>
          <w:sz w:val="20"/>
          <w:szCs w:val="20"/>
        </w:rPr>
        <w:t xml:space="preserve"> </w:t>
      </w:r>
      <w:r w:rsidR="008A2890">
        <w:rPr>
          <w:sz w:val="20"/>
          <w:szCs w:val="20"/>
        </w:rPr>
        <w:t>Kötött felhasználású támogatást biztosít</w:t>
      </w:r>
      <w:r w:rsidR="00AE01E0">
        <w:rPr>
          <w:sz w:val="20"/>
          <w:szCs w:val="20"/>
        </w:rPr>
        <w:t xml:space="preserve"> az óvodai nevelést biztosító eszközök és felszerelések beszerzéséhez és a feladatellátást szolgáló épület folyamatos működéséhez.</w:t>
      </w:r>
    </w:p>
    <w:p w:rsidR="000B430C" w:rsidRDefault="000B430C" w:rsidP="00524C67">
      <w:pPr>
        <w:rPr>
          <w:sz w:val="20"/>
          <w:szCs w:val="20"/>
        </w:rPr>
      </w:pPr>
    </w:p>
    <w:p w:rsidR="000B430C" w:rsidRDefault="00245E40" w:rsidP="00524C67">
      <w:pPr>
        <w:rPr>
          <w:sz w:val="20"/>
          <w:szCs w:val="20"/>
        </w:rPr>
      </w:pPr>
      <w:r>
        <w:rPr>
          <w:sz w:val="20"/>
          <w:szCs w:val="20"/>
        </w:rPr>
        <w:t>Az iskolai oktatás területé</w:t>
      </w:r>
      <w:r w:rsidR="000B430C">
        <w:rPr>
          <w:sz w:val="20"/>
          <w:szCs w:val="20"/>
        </w:rPr>
        <w:t>n az állam finanszírozza a pedagógusok és a szakmai munkát közvetlenül segítők illetményét.</w:t>
      </w:r>
      <w:r w:rsidR="00EE1F72">
        <w:rPr>
          <w:sz w:val="20"/>
          <w:szCs w:val="20"/>
        </w:rPr>
        <w:t xml:space="preserve"> Állami feladat továbbá az iskolahálózat szakmai működési kiadásainak biztosítása is.</w:t>
      </w:r>
      <w:r w:rsidR="00FA0335">
        <w:rPr>
          <w:sz w:val="20"/>
          <w:szCs w:val="20"/>
        </w:rPr>
        <w:t xml:space="preserve"> A koncepció ennek megfelelően nem tartalmazza az iskolai szakmai működtetés </w:t>
      </w:r>
      <w:r w:rsidR="00FA0335">
        <w:rPr>
          <w:sz w:val="20"/>
          <w:szCs w:val="20"/>
        </w:rPr>
        <w:lastRenderedPageBreak/>
        <w:t xml:space="preserve">kiadásait, </w:t>
      </w:r>
      <w:r w:rsidR="00C25096">
        <w:rPr>
          <w:sz w:val="20"/>
          <w:szCs w:val="20"/>
        </w:rPr>
        <w:t>nem tartalmazza</w:t>
      </w:r>
      <w:r w:rsidR="00FA0335">
        <w:rPr>
          <w:sz w:val="20"/>
          <w:szCs w:val="20"/>
        </w:rPr>
        <w:t xml:space="preserve"> továbbá az iskolaépület működtetésével kapcsolatos és a nem szakmai létszám kiadásait.</w:t>
      </w:r>
    </w:p>
    <w:p w:rsidR="00EE1F72" w:rsidRDefault="00EE1F72" w:rsidP="00524C67">
      <w:pPr>
        <w:rPr>
          <w:sz w:val="20"/>
          <w:szCs w:val="20"/>
        </w:rPr>
      </w:pPr>
    </w:p>
    <w:p w:rsidR="00C33596" w:rsidRDefault="00C33596" w:rsidP="00524C67">
      <w:pPr>
        <w:rPr>
          <w:sz w:val="20"/>
          <w:szCs w:val="20"/>
        </w:rPr>
      </w:pPr>
    </w:p>
    <w:p w:rsidR="00C33596" w:rsidRPr="00394CB6" w:rsidRDefault="00C33596" w:rsidP="00524C67">
      <w:pPr>
        <w:rPr>
          <w:sz w:val="20"/>
          <w:szCs w:val="20"/>
        </w:rPr>
      </w:pPr>
      <w:r>
        <w:rPr>
          <w:sz w:val="20"/>
          <w:szCs w:val="20"/>
        </w:rPr>
        <w:t>Az Önkormányzati kulturális feladatok ellátásához 2013.</w:t>
      </w:r>
      <w:r w:rsidR="00F05F1F">
        <w:rPr>
          <w:sz w:val="20"/>
          <w:szCs w:val="20"/>
        </w:rPr>
        <w:t xml:space="preserve"> </w:t>
      </w:r>
      <w:r>
        <w:rPr>
          <w:sz w:val="20"/>
          <w:szCs w:val="20"/>
        </w:rPr>
        <w:t>évben</w:t>
      </w:r>
      <w:r w:rsidR="006A5A5E">
        <w:rPr>
          <w:sz w:val="20"/>
          <w:szCs w:val="20"/>
        </w:rPr>
        <w:t xml:space="preserve"> önálló előirányzatot biztosít </w:t>
      </w:r>
      <w:r>
        <w:rPr>
          <w:sz w:val="20"/>
          <w:szCs w:val="20"/>
        </w:rPr>
        <w:t>a központi költségvetés – a</w:t>
      </w:r>
      <w:r w:rsidR="002E7B51">
        <w:rPr>
          <w:sz w:val="20"/>
          <w:szCs w:val="20"/>
        </w:rPr>
        <w:t xml:space="preserve"> kulturális javak védelme, a muzeális intézmények, a</w:t>
      </w:r>
      <w:r>
        <w:rPr>
          <w:sz w:val="20"/>
          <w:szCs w:val="20"/>
        </w:rPr>
        <w:t xml:space="preserve"> közművelődés és nyilvános könyvtárellátás</w:t>
      </w:r>
      <w:r w:rsidR="00B81081">
        <w:rPr>
          <w:sz w:val="20"/>
          <w:szCs w:val="20"/>
        </w:rPr>
        <w:t>,</w:t>
      </w:r>
      <w:r w:rsidR="00C025E7">
        <w:rPr>
          <w:sz w:val="20"/>
          <w:szCs w:val="20"/>
        </w:rPr>
        <w:t xml:space="preserve"> </w:t>
      </w:r>
      <w:r w:rsidR="002E7B51">
        <w:rPr>
          <w:sz w:val="20"/>
          <w:szCs w:val="20"/>
        </w:rPr>
        <w:t>fenntartásához.</w:t>
      </w:r>
    </w:p>
    <w:p w:rsidR="003B7025" w:rsidRPr="00394CB6" w:rsidRDefault="003B7025" w:rsidP="00524C67">
      <w:pPr>
        <w:rPr>
          <w:sz w:val="20"/>
          <w:szCs w:val="20"/>
        </w:rPr>
      </w:pPr>
    </w:p>
    <w:p w:rsidR="003B7025" w:rsidRDefault="00452CFE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77C9C">
        <w:rPr>
          <w:sz w:val="20"/>
          <w:szCs w:val="20"/>
        </w:rPr>
        <w:t xml:space="preserve"> </w:t>
      </w:r>
    </w:p>
    <w:p w:rsidR="003B7025" w:rsidRDefault="000B5712" w:rsidP="008956C1">
      <w:pPr>
        <w:rPr>
          <w:sz w:val="20"/>
          <w:szCs w:val="20"/>
        </w:rPr>
      </w:pPr>
      <w:r>
        <w:rPr>
          <w:sz w:val="20"/>
          <w:szCs w:val="20"/>
        </w:rPr>
        <w:t>Az Önkormányzatnál maradó helyi közügyek</w:t>
      </w:r>
      <w:r w:rsidR="00F05F1F">
        <w:rPr>
          <w:sz w:val="20"/>
          <w:szCs w:val="20"/>
        </w:rPr>
        <w:t>et</w:t>
      </w:r>
      <w:r>
        <w:rPr>
          <w:sz w:val="20"/>
          <w:szCs w:val="20"/>
        </w:rPr>
        <w:t xml:space="preserve"> e</w:t>
      </w:r>
      <w:r w:rsidR="00965671">
        <w:rPr>
          <w:sz w:val="20"/>
          <w:szCs w:val="20"/>
        </w:rPr>
        <w:t>gy</w:t>
      </w:r>
      <w:r w:rsidR="00095CB1">
        <w:rPr>
          <w:sz w:val="20"/>
          <w:szCs w:val="20"/>
        </w:rPr>
        <w:t xml:space="preserve"> </w:t>
      </w:r>
      <w:r w:rsidR="00965671">
        <w:rPr>
          <w:sz w:val="20"/>
          <w:szCs w:val="20"/>
        </w:rPr>
        <w:t xml:space="preserve">- az önkormányzatok </w:t>
      </w:r>
      <w:r w:rsidR="00F04843">
        <w:rPr>
          <w:sz w:val="20"/>
          <w:szCs w:val="20"/>
        </w:rPr>
        <w:t>jövedelemteremtő képességétől</w:t>
      </w:r>
      <w:r>
        <w:rPr>
          <w:sz w:val="20"/>
          <w:szCs w:val="20"/>
        </w:rPr>
        <w:t xml:space="preserve"> függő – általános jellegű támogatás szolgálja 2013. évtől.</w:t>
      </w:r>
      <w:r w:rsidR="0041643D">
        <w:rPr>
          <w:sz w:val="20"/>
          <w:szCs w:val="20"/>
        </w:rPr>
        <w:t xml:space="preserve"> Az önkormányzatot megillető személyi jövedelemadó részesedés megszűnik</w:t>
      </w:r>
      <w:r w:rsidR="00095CB1">
        <w:rPr>
          <w:sz w:val="20"/>
          <w:szCs w:val="20"/>
        </w:rPr>
        <w:t>,</w:t>
      </w:r>
      <w:r w:rsidR="0041643D">
        <w:rPr>
          <w:sz w:val="20"/>
          <w:szCs w:val="20"/>
        </w:rPr>
        <w:t xml:space="preserve"> illetve </w:t>
      </w:r>
      <w:r w:rsidR="00F04843">
        <w:rPr>
          <w:sz w:val="20"/>
          <w:szCs w:val="20"/>
        </w:rPr>
        <w:t>átcsoportosul,</w:t>
      </w:r>
      <w:r w:rsidR="0041643D">
        <w:rPr>
          <w:sz w:val="20"/>
          <w:szCs w:val="20"/>
        </w:rPr>
        <w:t xml:space="preserve"> és szintén átcsoportosul az </w:t>
      </w:r>
      <w:r w:rsidR="00F04843">
        <w:rPr>
          <w:sz w:val="20"/>
          <w:szCs w:val="20"/>
        </w:rPr>
        <w:t>önkormányzatok közötti</w:t>
      </w:r>
      <w:r w:rsidR="0041643D">
        <w:rPr>
          <w:sz w:val="20"/>
          <w:szCs w:val="20"/>
        </w:rPr>
        <w:t xml:space="preserve"> jövedelem </w:t>
      </w:r>
      <w:r w:rsidR="00F04843">
        <w:rPr>
          <w:sz w:val="20"/>
          <w:szCs w:val="20"/>
        </w:rPr>
        <w:t>különbség mérséklésére</w:t>
      </w:r>
      <w:r w:rsidR="0041643D">
        <w:rPr>
          <w:sz w:val="20"/>
          <w:szCs w:val="20"/>
        </w:rPr>
        <w:t xml:space="preserve"> </w:t>
      </w:r>
      <w:r w:rsidR="00F04843">
        <w:rPr>
          <w:sz w:val="20"/>
          <w:szCs w:val="20"/>
        </w:rPr>
        <w:t xml:space="preserve">eddig biztosított </w:t>
      </w:r>
      <w:r w:rsidR="0041643D">
        <w:rPr>
          <w:sz w:val="20"/>
          <w:szCs w:val="20"/>
        </w:rPr>
        <w:t>forrás</w:t>
      </w:r>
      <w:r w:rsidR="00F04843">
        <w:rPr>
          <w:sz w:val="20"/>
          <w:szCs w:val="20"/>
        </w:rPr>
        <w:t>.</w:t>
      </w:r>
      <w:r w:rsidR="007A6316">
        <w:rPr>
          <w:sz w:val="20"/>
          <w:szCs w:val="20"/>
        </w:rPr>
        <w:t xml:space="preserve"> A megszűnő források helyett a települések általános támogatása került kialakításra az önkormányzat</w:t>
      </w:r>
      <w:r w:rsidR="00F05F1F">
        <w:rPr>
          <w:sz w:val="20"/>
          <w:szCs w:val="20"/>
        </w:rPr>
        <w:t>i törvényben előírt feladatok</w:t>
      </w:r>
      <w:r w:rsidR="004E595F">
        <w:rPr>
          <w:sz w:val="20"/>
          <w:szCs w:val="20"/>
        </w:rPr>
        <w:t xml:space="preserve"> ellátására.</w:t>
      </w:r>
      <w:r w:rsidR="007A6316">
        <w:rPr>
          <w:sz w:val="20"/>
          <w:szCs w:val="20"/>
        </w:rPr>
        <w:t xml:space="preserve">  </w:t>
      </w:r>
    </w:p>
    <w:p w:rsidR="005E1CFF" w:rsidRDefault="005E1CFF" w:rsidP="008956C1">
      <w:pPr>
        <w:rPr>
          <w:sz w:val="20"/>
          <w:szCs w:val="20"/>
        </w:rPr>
      </w:pPr>
      <w:r>
        <w:rPr>
          <w:sz w:val="20"/>
          <w:szCs w:val="20"/>
        </w:rPr>
        <w:t>Az átengedett adók közül a g</w:t>
      </w:r>
      <w:r w:rsidR="00130FC7">
        <w:rPr>
          <w:sz w:val="20"/>
          <w:szCs w:val="20"/>
        </w:rPr>
        <w:t>épjármű</w:t>
      </w:r>
      <w:r>
        <w:rPr>
          <w:sz w:val="20"/>
          <w:szCs w:val="20"/>
        </w:rPr>
        <w:t xml:space="preserve">adó korábbi 100%-a helyett </w:t>
      </w:r>
      <w:r w:rsidR="005346C3">
        <w:rPr>
          <w:sz w:val="20"/>
          <w:szCs w:val="20"/>
        </w:rPr>
        <w:t>2013.</w:t>
      </w:r>
      <w:r w:rsidR="00F05F1F">
        <w:rPr>
          <w:sz w:val="20"/>
          <w:szCs w:val="20"/>
        </w:rPr>
        <w:t xml:space="preserve"> </w:t>
      </w:r>
      <w:r w:rsidR="005346C3">
        <w:rPr>
          <w:sz w:val="20"/>
          <w:szCs w:val="20"/>
        </w:rPr>
        <w:t xml:space="preserve">január 1-től </w:t>
      </w:r>
      <w:r>
        <w:rPr>
          <w:sz w:val="20"/>
          <w:szCs w:val="20"/>
        </w:rPr>
        <w:t>40% illeti m</w:t>
      </w:r>
      <w:r w:rsidR="004423A2">
        <w:rPr>
          <w:sz w:val="20"/>
          <w:szCs w:val="20"/>
        </w:rPr>
        <w:t>e</w:t>
      </w:r>
      <w:r>
        <w:rPr>
          <w:sz w:val="20"/>
          <w:szCs w:val="20"/>
        </w:rPr>
        <w:t>g az önkormányzatot.</w:t>
      </w:r>
    </w:p>
    <w:p w:rsidR="005E1CFF" w:rsidRDefault="00F05F1F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Az iparűzési adó </w:t>
      </w:r>
      <w:r w:rsidR="005E1CFF">
        <w:rPr>
          <w:sz w:val="20"/>
          <w:szCs w:val="20"/>
        </w:rPr>
        <w:t>rendszerét a finanszírozási átalakítás nem érinti, teljes bevétele az önkormányzatnál marad.</w:t>
      </w:r>
      <w:r>
        <w:rPr>
          <w:sz w:val="20"/>
          <w:szCs w:val="20"/>
        </w:rPr>
        <w:t xml:space="preserve"> Az évközben a szerkezet</w:t>
      </w:r>
      <w:r w:rsidR="005346C3">
        <w:rPr>
          <w:sz w:val="20"/>
          <w:szCs w:val="20"/>
        </w:rPr>
        <w:t>átalakítás következtében felmerülő előre nem látható</w:t>
      </w:r>
      <w:r>
        <w:rPr>
          <w:sz w:val="20"/>
          <w:szCs w:val="20"/>
        </w:rPr>
        <w:t>,</w:t>
      </w:r>
      <w:r w:rsidR="005346C3">
        <w:rPr>
          <w:sz w:val="20"/>
          <w:szCs w:val="20"/>
        </w:rPr>
        <w:t xml:space="preserve"> a közfeladatok átalakításaiból eredő működési problémák kezelésére, az új önkormányzati törvény előírásainak megfelelően szerkezetátalakítási tartalék elői</w:t>
      </w:r>
      <w:r w:rsidR="00C3139D">
        <w:rPr>
          <w:sz w:val="20"/>
          <w:szCs w:val="20"/>
        </w:rPr>
        <w:t xml:space="preserve">rányzat szolgál. Melynek célja </w:t>
      </w:r>
      <w:r w:rsidR="005346C3">
        <w:rPr>
          <w:sz w:val="20"/>
          <w:szCs w:val="20"/>
        </w:rPr>
        <w:t>ru</w:t>
      </w:r>
      <w:r w:rsidR="00C3139D">
        <w:rPr>
          <w:sz w:val="20"/>
          <w:szCs w:val="20"/>
        </w:rPr>
        <w:t>galmas beavatkozási lehetőség bi</w:t>
      </w:r>
      <w:r w:rsidR="005346C3">
        <w:rPr>
          <w:sz w:val="20"/>
          <w:szCs w:val="20"/>
        </w:rPr>
        <w:t>ztosítása az önkormányzati rendszer átalakítása miatt felmerülő e</w:t>
      </w:r>
      <w:r w:rsidR="00C3139D">
        <w:rPr>
          <w:sz w:val="20"/>
          <w:szCs w:val="20"/>
        </w:rPr>
        <w:t>setlegesen pénzügyi problémák megoldására.</w:t>
      </w:r>
    </w:p>
    <w:p w:rsidR="003B7025" w:rsidRDefault="003B7025" w:rsidP="008956C1">
      <w:pPr>
        <w:rPr>
          <w:sz w:val="20"/>
          <w:szCs w:val="20"/>
        </w:rPr>
      </w:pPr>
    </w:p>
    <w:p w:rsidR="003B7025" w:rsidRDefault="001F4BD4" w:rsidP="008956C1">
      <w:pPr>
        <w:rPr>
          <w:sz w:val="20"/>
          <w:szCs w:val="20"/>
        </w:rPr>
      </w:pPr>
      <w:r>
        <w:rPr>
          <w:sz w:val="20"/>
          <w:szCs w:val="20"/>
        </w:rPr>
        <w:t>Délegyháza Község Önkormányzatát a fenti központi szerkezetátalakítással az alábbi vá</w:t>
      </w:r>
      <w:r w:rsidR="00943DC2">
        <w:rPr>
          <w:sz w:val="20"/>
          <w:szCs w:val="20"/>
        </w:rPr>
        <w:t>ltozások érintik 2013. január 1</w:t>
      </w:r>
      <w:r>
        <w:rPr>
          <w:sz w:val="20"/>
          <w:szCs w:val="20"/>
        </w:rPr>
        <w:t>-től.</w:t>
      </w:r>
    </w:p>
    <w:p w:rsidR="00B66BB4" w:rsidRDefault="00B66BB4" w:rsidP="008956C1">
      <w:pPr>
        <w:rPr>
          <w:sz w:val="20"/>
          <w:szCs w:val="20"/>
        </w:rPr>
      </w:pPr>
    </w:p>
    <w:p w:rsidR="001F4BD4" w:rsidRDefault="004826A2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1. Járási Székhelye </w:t>
      </w:r>
      <w:r w:rsidR="00E63570">
        <w:rPr>
          <w:sz w:val="20"/>
          <w:szCs w:val="20"/>
        </w:rPr>
        <w:t>Szigetszentmiklós</w:t>
      </w:r>
      <w:r>
        <w:rPr>
          <w:sz w:val="20"/>
          <w:szCs w:val="20"/>
        </w:rPr>
        <w:t xml:space="preserve"> város lesz</w:t>
      </w:r>
    </w:p>
    <w:p w:rsidR="009422EA" w:rsidRDefault="009422EA" w:rsidP="008956C1">
      <w:pPr>
        <w:rPr>
          <w:sz w:val="20"/>
          <w:szCs w:val="20"/>
        </w:rPr>
      </w:pPr>
    </w:p>
    <w:p w:rsidR="001C6725" w:rsidRDefault="004826A2" w:rsidP="008956C1">
      <w:pPr>
        <w:rPr>
          <w:sz w:val="20"/>
          <w:szCs w:val="20"/>
        </w:rPr>
      </w:pPr>
      <w:r>
        <w:rPr>
          <w:sz w:val="20"/>
          <w:szCs w:val="20"/>
        </w:rPr>
        <w:t>2.A Hunyadi J</w:t>
      </w:r>
      <w:r w:rsidR="00F05F1F">
        <w:rPr>
          <w:sz w:val="20"/>
          <w:szCs w:val="20"/>
        </w:rPr>
        <w:t>ános Általános Iskola és</w:t>
      </w:r>
      <w:r>
        <w:rPr>
          <w:sz w:val="20"/>
          <w:szCs w:val="20"/>
        </w:rPr>
        <w:t xml:space="preserve"> Könyvtár feladataiból a pedagógus és a pedagógusokat közvetlenül segítők </w:t>
      </w:r>
      <w:r w:rsidR="00E63570">
        <w:rPr>
          <w:sz w:val="20"/>
          <w:szCs w:val="20"/>
        </w:rPr>
        <w:t xml:space="preserve">szakmai </w:t>
      </w:r>
      <w:r>
        <w:rPr>
          <w:sz w:val="20"/>
          <w:szCs w:val="20"/>
        </w:rPr>
        <w:t>irányítását köz</w:t>
      </w:r>
      <w:r w:rsidR="004938CD">
        <w:rPr>
          <w:sz w:val="20"/>
          <w:szCs w:val="20"/>
        </w:rPr>
        <w:t>pontosított rendszerben a Klebelsberg Intézményfenntartó K</w:t>
      </w:r>
      <w:r>
        <w:rPr>
          <w:sz w:val="20"/>
          <w:szCs w:val="20"/>
        </w:rPr>
        <w:t xml:space="preserve">özpont </w:t>
      </w:r>
      <w:r w:rsidR="001C6725">
        <w:rPr>
          <w:sz w:val="20"/>
          <w:szCs w:val="20"/>
        </w:rPr>
        <w:t xml:space="preserve">(az oktatásért felelős miniszter irányítása alatt működő hivatal) </w:t>
      </w:r>
      <w:r>
        <w:rPr>
          <w:sz w:val="20"/>
          <w:szCs w:val="20"/>
        </w:rPr>
        <w:t>veszi át</w:t>
      </w:r>
      <w:r w:rsidR="001C6725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="001C6725">
        <w:rPr>
          <w:sz w:val="20"/>
          <w:szCs w:val="20"/>
        </w:rPr>
        <w:t>G</w:t>
      </w:r>
      <w:r w:rsidR="00E63570">
        <w:rPr>
          <w:sz w:val="20"/>
          <w:szCs w:val="20"/>
        </w:rPr>
        <w:t>ondoskodik a feladathoz tartozó létszám illetményének és járulékainak előirányzatairól, továbbá a szakmai munkát segítő eszközök beszerzéséről és azok finanszírozásáról</w:t>
      </w:r>
      <w:r w:rsidR="00F05F1F">
        <w:rPr>
          <w:sz w:val="20"/>
          <w:szCs w:val="20"/>
        </w:rPr>
        <w:t>,</w:t>
      </w:r>
      <w:r w:rsidR="001C6725">
        <w:rPr>
          <w:sz w:val="20"/>
          <w:szCs w:val="20"/>
        </w:rPr>
        <w:t xml:space="preserve"> és gyakorolja a munkáltatói jogköröket.</w:t>
      </w:r>
    </w:p>
    <w:p w:rsidR="004826A2" w:rsidRDefault="001C6725" w:rsidP="008956C1">
      <w:pPr>
        <w:rPr>
          <w:sz w:val="20"/>
          <w:szCs w:val="20"/>
        </w:rPr>
      </w:pPr>
      <w:r>
        <w:rPr>
          <w:sz w:val="20"/>
          <w:szCs w:val="20"/>
        </w:rPr>
        <w:t>Az intézményfenntartó központ területi szerve a tankerület, mely azonos a járás illetékességi területével.</w:t>
      </w:r>
    </w:p>
    <w:p w:rsidR="00271CCE" w:rsidRDefault="001C6725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Délegyháza Község </w:t>
      </w:r>
      <w:r w:rsidR="00F05F1F">
        <w:rPr>
          <w:sz w:val="20"/>
          <w:szCs w:val="20"/>
        </w:rPr>
        <w:t>Önkormányzata 275</w:t>
      </w:r>
      <w:r>
        <w:rPr>
          <w:sz w:val="20"/>
          <w:szCs w:val="20"/>
        </w:rPr>
        <w:t>/2012.</w:t>
      </w:r>
      <w:r w:rsidR="00F05F1F">
        <w:rPr>
          <w:sz w:val="20"/>
          <w:szCs w:val="20"/>
        </w:rPr>
        <w:t>évi (IX.27.) számú</w:t>
      </w:r>
      <w:r>
        <w:rPr>
          <w:sz w:val="20"/>
          <w:szCs w:val="20"/>
        </w:rPr>
        <w:t xml:space="preserve"> határozatában nyilatkozott</w:t>
      </w:r>
      <w:r w:rsidR="00F36B25">
        <w:rPr>
          <w:sz w:val="20"/>
          <w:szCs w:val="20"/>
        </w:rPr>
        <w:t>, mely</w:t>
      </w:r>
      <w:r>
        <w:rPr>
          <w:sz w:val="20"/>
          <w:szCs w:val="20"/>
        </w:rPr>
        <w:t xml:space="preserve"> </w:t>
      </w:r>
      <w:r w:rsidR="00F36B25">
        <w:rPr>
          <w:sz w:val="20"/>
          <w:szCs w:val="20"/>
        </w:rPr>
        <w:t>szerint az</w:t>
      </w:r>
      <w:r w:rsidR="00211129">
        <w:rPr>
          <w:sz w:val="20"/>
          <w:szCs w:val="20"/>
        </w:rPr>
        <w:t xml:space="preserve"> oktatási intézményének működtetését </w:t>
      </w:r>
      <w:r w:rsidR="00862400">
        <w:rPr>
          <w:sz w:val="20"/>
          <w:szCs w:val="20"/>
        </w:rPr>
        <w:t>nem tudja vállalni.</w:t>
      </w:r>
      <w:r w:rsidR="00A34E72">
        <w:rPr>
          <w:sz w:val="20"/>
          <w:szCs w:val="20"/>
        </w:rPr>
        <w:t xml:space="preserve"> </w:t>
      </w:r>
      <w:r w:rsidR="00862400">
        <w:rPr>
          <w:sz w:val="20"/>
          <w:szCs w:val="20"/>
        </w:rPr>
        <w:t>Kérelmének fel</w:t>
      </w:r>
      <w:r w:rsidR="00A34E72">
        <w:rPr>
          <w:sz w:val="20"/>
          <w:szCs w:val="20"/>
        </w:rPr>
        <w:t>ül</w:t>
      </w:r>
      <w:r w:rsidR="00862400">
        <w:rPr>
          <w:sz w:val="20"/>
          <w:szCs w:val="20"/>
        </w:rPr>
        <w:t>vizsgálatára még nem került sor.</w:t>
      </w:r>
      <w:r w:rsidR="00211129">
        <w:rPr>
          <w:sz w:val="20"/>
          <w:szCs w:val="20"/>
        </w:rPr>
        <w:t xml:space="preserve"> </w:t>
      </w:r>
      <w:r w:rsidR="00F05F1F">
        <w:rPr>
          <w:sz w:val="20"/>
          <w:szCs w:val="20"/>
        </w:rPr>
        <w:t>A felülvizsgálat eredményére 3 variáció lehetséges</w:t>
      </w:r>
      <w:r w:rsidR="00535C0C">
        <w:rPr>
          <w:sz w:val="20"/>
          <w:szCs w:val="20"/>
        </w:rPr>
        <w:t xml:space="preserve">: </w:t>
      </w:r>
    </w:p>
    <w:p w:rsidR="00271CCE" w:rsidRDefault="009B22BB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 w:rsidR="0040344D">
        <w:rPr>
          <w:sz w:val="20"/>
          <w:szCs w:val="20"/>
        </w:rPr>
        <w:t>a</w:t>
      </w:r>
      <w:proofErr w:type="gramEnd"/>
      <w:r w:rsidR="00173FDB">
        <w:rPr>
          <w:sz w:val="20"/>
          <w:szCs w:val="20"/>
        </w:rPr>
        <w:t>,</w:t>
      </w:r>
      <w:r w:rsidR="00A8784E">
        <w:rPr>
          <w:sz w:val="20"/>
          <w:szCs w:val="20"/>
        </w:rPr>
        <w:t xml:space="preserve"> </w:t>
      </w:r>
      <w:r w:rsidR="00AD315A">
        <w:rPr>
          <w:sz w:val="20"/>
          <w:szCs w:val="20"/>
        </w:rPr>
        <w:t xml:space="preserve">A </w:t>
      </w:r>
      <w:r w:rsidR="00A34E72">
        <w:rPr>
          <w:sz w:val="20"/>
          <w:szCs w:val="20"/>
        </w:rPr>
        <w:t xml:space="preserve">belügyminiszter </w:t>
      </w:r>
      <w:r w:rsidR="00722E00">
        <w:rPr>
          <w:sz w:val="20"/>
          <w:szCs w:val="20"/>
        </w:rPr>
        <w:t xml:space="preserve">nem fogadja el </w:t>
      </w:r>
      <w:r w:rsidR="00AD315A">
        <w:rPr>
          <w:sz w:val="20"/>
          <w:szCs w:val="20"/>
        </w:rPr>
        <w:t xml:space="preserve">a kérelmet, </w:t>
      </w:r>
      <w:r w:rsidR="00A34E72">
        <w:rPr>
          <w:sz w:val="20"/>
          <w:szCs w:val="20"/>
        </w:rPr>
        <w:t>ebben az</w:t>
      </w:r>
      <w:r w:rsidR="00722E00">
        <w:rPr>
          <w:sz w:val="20"/>
          <w:szCs w:val="20"/>
        </w:rPr>
        <w:t xml:space="preserve"> esetben az épület működtetését</w:t>
      </w:r>
      <w:r w:rsidR="009C7E00">
        <w:rPr>
          <w:sz w:val="20"/>
          <w:szCs w:val="20"/>
        </w:rPr>
        <w:t>,</w:t>
      </w:r>
      <w:r w:rsidR="00A34E72">
        <w:rPr>
          <w:sz w:val="20"/>
          <w:szCs w:val="20"/>
        </w:rPr>
        <w:t xml:space="preserve"> </w:t>
      </w:r>
      <w:r w:rsidR="0067143A">
        <w:rPr>
          <w:sz w:val="20"/>
          <w:szCs w:val="20"/>
        </w:rPr>
        <w:t xml:space="preserve"> </w:t>
      </w:r>
      <w:r w:rsidR="00A34E72">
        <w:rPr>
          <w:sz w:val="20"/>
          <w:szCs w:val="20"/>
        </w:rPr>
        <w:t xml:space="preserve">fenntartását és az ehhez tartozó létszám illetményeit és azok közterheit önkormányzatunknak kell beterveznie. </w:t>
      </w:r>
    </w:p>
    <w:p w:rsidR="00271CCE" w:rsidRDefault="009B22BB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271CCE">
        <w:rPr>
          <w:sz w:val="20"/>
          <w:szCs w:val="20"/>
        </w:rPr>
        <w:t>b</w:t>
      </w:r>
      <w:r w:rsidR="00173FDB">
        <w:rPr>
          <w:sz w:val="20"/>
          <w:szCs w:val="20"/>
        </w:rPr>
        <w:t xml:space="preserve">, </w:t>
      </w:r>
      <w:r w:rsidR="00A34E72">
        <w:rPr>
          <w:sz w:val="20"/>
          <w:szCs w:val="20"/>
        </w:rPr>
        <w:t>Amennyiben elfogadja a kérelmet</w:t>
      </w:r>
      <w:r w:rsidR="009C7E00">
        <w:rPr>
          <w:sz w:val="20"/>
          <w:szCs w:val="20"/>
        </w:rPr>
        <w:t>,</w:t>
      </w:r>
      <w:r w:rsidR="00A34E72">
        <w:rPr>
          <w:sz w:val="20"/>
          <w:szCs w:val="20"/>
        </w:rPr>
        <w:t xml:space="preserve"> abban az esetben általa megállapított hozzájárulást kérhet az önkormányzattól</w:t>
      </w:r>
      <w:r w:rsidR="008877A3">
        <w:rPr>
          <w:sz w:val="20"/>
          <w:szCs w:val="20"/>
        </w:rPr>
        <w:t>.</w:t>
      </w:r>
    </w:p>
    <w:p w:rsidR="001C6725" w:rsidRDefault="009B22BB" w:rsidP="008956C1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271CCE">
        <w:rPr>
          <w:sz w:val="20"/>
          <w:szCs w:val="20"/>
        </w:rPr>
        <w:t>c</w:t>
      </w:r>
      <w:r w:rsidR="00173FDB">
        <w:rPr>
          <w:sz w:val="20"/>
          <w:szCs w:val="20"/>
        </w:rPr>
        <w:t>,</w:t>
      </w:r>
      <w:r w:rsidR="0040344D">
        <w:rPr>
          <w:sz w:val="20"/>
          <w:szCs w:val="20"/>
        </w:rPr>
        <w:t xml:space="preserve"> </w:t>
      </w:r>
      <w:r w:rsidR="001E2B4E">
        <w:rPr>
          <w:sz w:val="20"/>
          <w:szCs w:val="20"/>
        </w:rPr>
        <w:t xml:space="preserve"> </w:t>
      </w:r>
      <w:proofErr w:type="gramStart"/>
      <w:r w:rsidR="0067143A">
        <w:rPr>
          <w:sz w:val="20"/>
          <w:szCs w:val="20"/>
        </w:rPr>
        <w:t>A</w:t>
      </w:r>
      <w:proofErr w:type="gramEnd"/>
      <w:r w:rsidR="0067143A">
        <w:rPr>
          <w:sz w:val="20"/>
          <w:szCs w:val="20"/>
        </w:rPr>
        <w:t xml:space="preserve"> </w:t>
      </w:r>
      <w:r w:rsidR="00AD315A">
        <w:rPr>
          <w:sz w:val="20"/>
          <w:szCs w:val="20"/>
        </w:rPr>
        <w:t xml:space="preserve"> </w:t>
      </w:r>
      <w:r w:rsidR="0040344D">
        <w:rPr>
          <w:sz w:val="20"/>
          <w:szCs w:val="20"/>
        </w:rPr>
        <w:t>feladatátvétel</w:t>
      </w:r>
      <w:r w:rsidR="004653B9">
        <w:rPr>
          <w:sz w:val="20"/>
          <w:szCs w:val="20"/>
        </w:rPr>
        <w:t xml:space="preserve"> </w:t>
      </w:r>
      <w:r w:rsidR="00271CCE">
        <w:rPr>
          <w:sz w:val="20"/>
          <w:szCs w:val="20"/>
        </w:rPr>
        <w:t>hozzájárulás megfizetése nélkül</w:t>
      </w:r>
      <w:r w:rsidR="008877A3">
        <w:rPr>
          <w:sz w:val="20"/>
          <w:szCs w:val="20"/>
        </w:rPr>
        <w:t xml:space="preserve"> történik.</w:t>
      </w:r>
    </w:p>
    <w:p w:rsidR="009422EA" w:rsidRDefault="009422EA" w:rsidP="00C500F3">
      <w:pPr>
        <w:rPr>
          <w:sz w:val="20"/>
          <w:szCs w:val="20"/>
        </w:rPr>
      </w:pPr>
    </w:p>
    <w:p w:rsidR="00C500F3" w:rsidRDefault="00C500F3" w:rsidP="00C500F3">
      <w:pPr>
        <w:rPr>
          <w:sz w:val="20"/>
          <w:szCs w:val="20"/>
        </w:rPr>
      </w:pPr>
      <w:r>
        <w:rPr>
          <w:sz w:val="20"/>
          <w:szCs w:val="20"/>
        </w:rPr>
        <w:t>3. Az óvodai és iskolai gyermekétkeztetés továbbra is önkormányzati feladat, amit a központi költségvetés támogat, figyelemmel a rászoruló gyermekek szociális helyzetére.</w:t>
      </w:r>
    </w:p>
    <w:p w:rsidR="00E17ED8" w:rsidRDefault="00E17ED8" w:rsidP="00C500F3">
      <w:pPr>
        <w:rPr>
          <w:sz w:val="20"/>
          <w:szCs w:val="20"/>
        </w:rPr>
      </w:pPr>
      <w:r>
        <w:rPr>
          <w:sz w:val="20"/>
          <w:szCs w:val="20"/>
        </w:rPr>
        <w:t xml:space="preserve">A Napsugár Óvodánál 2013. szeptember 1-től a megnövekedett gyermek létszám miatt </w:t>
      </w:r>
      <w:r w:rsidR="00BB4CC3">
        <w:rPr>
          <w:sz w:val="20"/>
          <w:szCs w:val="20"/>
        </w:rPr>
        <w:t>egy csoport-</w:t>
      </w:r>
      <w:r>
        <w:rPr>
          <w:sz w:val="20"/>
          <w:szCs w:val="20"/>
        </w:rPr>
        <w:t xml:space="preserve"> </w:t>
      </w:r>
      <w:r w:rsidR="00BB4CC3">
        <w:rPr>
          <w:sz w:val="20"/>
          <w:szCs w:val="20"/>
        </w:rPr>
        <w:t>bővítés ennek</w:t>
      </w:r>
      <w:r>
        <w:rPr>
          <w:sz w:val="20"/>
          <w:szCs w:val="20"/>
        </w:rPr>
        <w:t xml:space="preserve"> személyi feltételével (</w:t>
      </w:r>
      <w:r w:rsidR="00C71C77">
        <w:rPr>
          <w:sz w:val="20"/>
          <w:szCs w:val="20"/>
        </w:rPr>
        <w:t>2</w:t>
      </w:r>
      <w:r>
        <w:rPr>
          <w:sz w:val="20"/>
          <w:szCs w:val="20"/>
        </w:rPr>
        <w:t xml:space="preserve"> fő pedagógus és </w:t>
      </w:r>
      <w:r w:rsidR="00C71C77">
        <w:rPr>
          <w:sz w:val="20"/>
          <w:szCs w:val="20"/>
        </w:rPr>
        <w:t>1</w:t>
      </w:r>
      <w:r>
        <w:rPr>
          <w:sz w:val="20"/>
          <w:szCs w:val="20"/>
        </w:rPr>
        <w:t xml:space="preserve"> fő pedagógust segítő létszáma </w:t>
      </w:r>
      <w:r w:rsidR="00BB4CC3">
        <w:rPr>
          <w:sz w:val="20"/>
          <w:szCs w:val="20"/>
        </w:rPr>
        <w:t>és közterhei</w:t>
      </w:r>
      <w:r>
        <w:rPr>
          <w:sz w:val="20"/>
          <w:szCs w:val="20"/>
        </w:rPr>
        <w:t xml:space="preserve">) szerepelnek a </w:t>
      </w:r>
      <w:r w:rsidR="00BB4CC3">
        <w:rPr>
          <w:sz w:val="20"/>
          <w:szCs w:val="20"/>
        </w:rPr>
        <w:t>prognosztizációban.</w:t>
      </w:r>
    </w:p>
    <w:p w:rsidR="00C500F3" w:rsidRDefault="00C500F3" w:rsidP="008956C1">
      <w:pPr>
        <w:rPr>
          <w:sz w:val="20"/>
          <w:szCs w:val="20"/>
        </w:rPr>
      </w:pPr>
    </w:p>
    <w:p w:rsidR="009422EA" w:rsidRDefault="009422EA" w:rsidP="009422EA">
      <w:pPr>
        <w:rPr>
          <w:sz w:val="20"/>
          <w:szCs w:val="20"/>
        </w:rPr>
      </w:pPr>
      <w:r>
        <w:rPr>
          <w:sz w:val="20"/>
          <w:szCs w:val="20"/>
        </w:rPr>
        <w:t>4.</w:t>
      </w:r>
      <w:r w:rsidRPr="009422EA">
        <w:rPr>
          <w:sz w:val="20"/>
          <w:szCs w:val="20"/>
        </w:rPr>
        <w:t xml:space="preserve"> </w:t>
      </w:r>
      <w:r w:rsidRPr="00394CB6">
        <w:rPr>
          <w:sz w:val="20"/>
          <w:szCs w:val="20"/>
        </w:rPr>
        <w:t>Jelentős változások várhatók szociális és gyermekjóléti ellátó rendszerben is. A várható módosítások elsősorban az alapellátások erősítésére</w:t>
      </w:r>
      <w:r>
        <w:rPr>
          <w:sz w:val="20"/>
          <w:szCs w:val="20"/>
        </w:rPr>
        <w:t>,</w:t>
      </w:r>
      <w:r w:rsidRPr="00394CB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 rászorulók </w:t>
      </w:r>
      <w:r w:rsidRPr="00394CB6">
        <w:rPr>
          <w:sz w:val="20"/>
          <w:szCs w:val="20"/>
        </w:rPr>
        <w:t>„otthonközeli” ellátására irányulnak.</w:t>
      </w:r>
      <w:r>
        <w:rPr>
          <w:sz w:val="20"/>
          <w:szCs w:val="20"/>
        </w:rPr>
        <w:t xml:space="preserve"> Az önkormányzatok szerepe ezen a területen fog koncentrálódni, ez erősíti, hogy a rendelkezésre álló </w:t>
      </w:r>
      <w:r>
        <w:rPr>
          <w:sz w:val="20"/>
          <w:szCs w:val="20"/>
        </w:rPr>
        <w:lastRenderedPageBreak/>
        <w:t>források ne aprózódjanak szét a kötelezettségek között és a rászorulóknak a jelenleginél komplexebb ellátást tudjanak nyújtani.</w:t>
      </w:r>
    </w:p>
    <w:p w:rsidR="009422EA" w:rsidRDefault="009422EA" w:rsidP="009422EA">
      <w:pPr>
        <w:rPr>
          <w:sz w:val="20"/>
          <w:szCs w:val="20"/>
        </w:rPr>
      </w:pPr>
      <w:r>
        <w:rPr>
          <w:sz w:val="20"/>
          <w:szCs w:val="20"/>
        </w:rPr>
        <w:t>A jegyzői hatáskörben lévő segélyek a törvénytervezet szerint létalapként egyesülnek. Egységesebb rendszerként fogja össze a jövedelem</w:t>
      </w:r>
      <w:r w:rsidR="00F05F1F">
        <w:rPr>
          <w:sz w:val="20"/>
          <w:szCs w:val="20"/>
        </w:rPr>
        <w:t>i</w:t>
      </w:r>
      <w:r>
        <w:rPr>
          <w:sz w:val="20"/>
          <w:szCs w:val="20"/>
        </w:rPr>
        <w:t xml:space="preserve"> helyzethez, továbbá különböző élethelyzetekhez kapcsolódó támogatásokat</w:t>
      </w:r>
      <w:r w:rsidR="00F05F1F">
        <w:rPr>
          <w:sz w:val="20"/>
          <w:szCs w:val="20"/>
        </w:rPr>
        <w:t>,</w:t>
      </w:r>
      <w:r>
        <w:rPr>
          <w:sz w:val="20"/>
          <w:szCs w:val="20"/>
        </w:rPr>
        <w:t xml:space="preserve"> ugyanakkor megtartva az egyes élethelyzetek különbségéből eredő eltérések</w:t>
      </w:r>
      <w:r w:rsidR="00BC7F33">
        <w:rPr>
          <w:sz w:val="20"/>
          <w:szCs w:val="20"/>
        </w:rPr>
        <w:t xml:space="preserve">et. A létalapba tartoznának </w:t>
      </w:r>
      <w:proofErr w:type="spellStart"/>
      <w:r w:rsidR="00BC7F33">
        <w:rPr>
          <w:sz w:val="20"/>
          <w:szCs w:val="20"/>
        </w:rPr>
        <w:t>pl.</w:t>
      </w:r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jelenlegi foglalkoztatást helyettesítő támogatás, illetv</w:t>
      </w:r>
      <w:r w:rsidR="00686700">
        <w:rPr>
          <w:sz w:val="20"/>
          <w:szCs w:val="20"/>
        </w:rPr>
        <w:t xml:space="preserve">e a </w:t>
      </w:r>
      <w:r w:rsidR="003A157C">
        <w:rPr>
          <w:sz w:val="20"/>
          <w:szCs w:val="20"/>
        </w:rPr>
        <w:t xml:space="preserve">rendszeres szociális </w:t>
      </w:r>
      <w:r w:rsidR="00545AE0">
        <w:rPr>
          <w:sz w:val="20"/>
          <w:szCs w:val="20"/>
        </w:rPr>
        <w:t>segély</w:t>
      </w:r>
      <w:r w:rsidR="002F28BE">
        <w:rPr>
          <w:sz w:val="20"/>
          <w:szCs w:val="20"/>
        </w:rPr>
        <w:t>, a</w:t>
      </w:r>
      <w:r w:rsidR="00F05F1F">
        <w:rPr>
          <w:sz w:val="20"/>
          <w:szCs w:val="20"/>
        </w:rPr>
        <w:t xml:space="preserve"> </w:t>
      </w:r>
      <w:r w:rsidR="00545AE0">
        <w:rPr>
          <w:sz w:val="20"/>
          <w:szCs w:val="20"/>
        </w:rPr>
        <w:t>lakás</w:t>
      </w:r>
      <w:r w:rsidR="002F28BE">
        <w:rPr>
          <w:sz w:val="20"/>
          <w:szCs w:val="20"/>
        </w:rPr>
        <w:t>fenntartási támogatás</w:t>
      </w:r>
      <w:r w:rsidR="00F94177">
        <w:rPr>
          <w:sz w:val="20"/>
          <w:szCs w:val="20"/>
        </w:rPr>
        <w:t>.</w:t>
      </w:r>
    </w:p>
    <w:p w:rsidR="000A5B5D" w:rsidRDefault="009422EA" w:rsidP="009422EA">
      <w:pPr>
        <w:rPr>
          <w:sz w:val="20"/>
          <w:szCs w:val="20"/>
        </w:rPr>
      </w:pPr>
      <w:r>
        <w:rPr>
          <w:sz w:val="20"/>
          <w:szCs w:val="20"/>
        </w:rPr>
        <w:t>A létalapként nyújtott ellátásokat az önkormányzatnál a képviselő-testületi hatáskörben a „krízistámogatás egészítheti ki, amely a háztartások, egyének egyedi átmeneti jellegű krízishelyzetének megoldását segíti.</w:t>
      </w:r>
      <w:r w:rsidR="000A5B5D">
        <w:rPr>
          <w:sz w:val="20"/>
          <w:szCs w:val="20"/>
        </w:rPr>
        <w:t xml:space="preserve"> </w:t>
      </w:r>
    </w:p>
    <w:p w:rsidR="009422EA" w:rsidRDefault="000A5B5D" w:rsidP="009422EA">
      <w:pPr>
        <w:rPr>
          <w:sz w:val="20"/>
          <w:szCs w:val="20"/>
        </w:rPr>
      </w:pPr>
      <w:r>
        <w:rPr>
          <w:sz w:val="20"/>
          <w:szCs w:val="20"/>
        </w:rPr>
        <w:t>A támogatási formák egy része átkerül a járási központhoz,</w:t>
      </w:r>
      <w:r w:rsidR="003A157C">
        <w:rPr>
          <w:sz w:val="20"/>
          <w:szCs w:val="20"/>
        </w:rPr>
        <w:t xml:space="preserve"> </w:t>
      </w:r>
      <w:r>
        <w:rPr>
          <w:sz w:val="20"/>
          <w:szCs w:val="20"/>
        </w:rPr>
        <w:t>melyhez Délegyháza önkormányzatától köztisztvis</w:t>
      </w:r>
      <w:r w:rsidR="00F277F4">
        <w:rPr>
          <w:sz w:val="20"/>
          <w:szCs w:val="20"/>
        </w:rPr>
        <w:t>elői létszám nem csoportosul át a Járási központhoz.</w:t>
      </w:r>
    </w:p>
    <w:p w:rsidR="0061534D" w:rsidRDefault="0061534D" w:rsidP="009422EA">
      <w:pPr>
        <w:rPr>
          <w:sz w:val="20"/>
          <w:szCs w:val="20"/>
        </w:rPr>
      </w:pPr>
    </w:p>
    <w:p w:rsidR="0061534D" w:rsidRDefault="0061534D" w:rsidP="009422EA">
      <w:pPr>
        <w:rPr>
          <w:sz w:val="20"/>
          <w:szCs w:val="20"/>
        </w:rPr>
      </w:pPr>
      <w:r>
        <w:rPr>
          <w:sz w:val="20"/>
          <w:szCs w:val="20"/>
        </w:rPr>
        <w:t>5.Az önkormányzatok adósságcsapdából való kimentésére a kormányzati döntés megszületett, ennek értelmében az önkormányzat „tisz</w:t>
      </w:r>
      <w:r w:rsidR="00E00105">
        <w:rPr>
          <w:sz w:val="20"/>
          <w:szCs w:val="20"/>
        </w:rPr>
        <w:t>ta</w:t>
      </w:r>
      <w:r w:rsidR="003B14B9">
        <w:rPr>
          <w:sz w:val="20"/>
          <w:szCs w:val="20"/>
        </w:rPr>
        <w:t xml:space="preserve"> </w:t>
      </w:r>
      <w:r w:rsidR="00E00105">
        <w:rPr>
          <w:sz w:val="20"/>
          <w:szCs w:val="20"/>
        </w:rPr>
        <w:t xml:space="preserve">lappal” indulhat 2013. évben. Kedvezően alakul a jövő </w:t>
      </w:r>
      <w:r w:rsidR="00FC50B4">
        <w:rPr>
          <w:sz w:val="20"/>
          <w:szCs w:val="20"/>
        </w:rPr>
        <w:t>évi költségvetési</w:t>
      </w:r>
      <w:r w:rsidR="00E00105">
        <w:rPr>
          <w:sz w:val="20"/>
          <w:szCs w:val="20"/>
        </w:rPr>
        <w:t xml:space="preserve"> tervezetben, </w:t>
      </w:r>
      <w:r w:rsidR="00FC50B4">
        <w:rPr>
          <w:sz w:val="20"/>
          <w:szCs w:val="20"/>
        </w:rPr>
        <w:t>amennyiben a</w:t>
      </w:r>
      <w:r w:rsidR="00E00105">
        <w:rPr>
          <w:sz w:val="20"/>
          <w:szCs w:val="20"/>
        </w:rPr>
        <w:t xml:space="preserve"> 2013.</w:t>
      </w:r>
      <w:r w:rsidR="003B14B9">
        <w:rPr>
          <w:sz w:val="20"/>
          <w:szCs w:val="20"/>
        </w:rPr>
        <w:t xml:space="preserve"> </w:t>
      </w:r>
      <w:r w:rsidR="00E00105">
        <w:rPr>
          <w:sz w:val="20"/>
          <w:szCs w:val="20"/>
        </w:rPr>
        <w:t>évi kötelezettségből a fejlesztési</w:t>
      </w:r>
      <w:r w:rsidR="00FC50B4">
        <w:rPr>
          <w:sz w:val="20"/>
          <w:szCs w:val="20"/>
        </w:rPr>
        <w:t>, működési hitelek tőke és</w:t>
      </w:r>
      <w:r w:rsidR="00FC18F6">
        <w:rPr>
          <w:sz w:val="20"/>
          <w:szCs w:val="20"/>
        </w:rPr>
        <w:t xml:space="preserve"> kamat kötelezettséggel (tőke:</w:t>
      </w:r>
      <w:r w:rsidR="00E00105">
        <w:rPr>
          <w:sz w:val="20"/>
          <w:szCs w:val="20"/>
        </w:rPr>
        <w:t>10 091 e Ft</w:t>
      </w:r>
      <w:r w:rsidR="00AA7501">
        <w:rPr>
          <w:sz w:val="20"/>
          <w:szCs w:val="20"/>
        </w:rPr>
        <w:t>,</w:t>
      </w:r>
      <w:r w:rsidR="008020A0">
        <w:rPr>
          <w:sz w:val="20"/>
          <w:szCs w:val="20"/>
        </w:rPr>
        <w:t xml:space="preserve"> </w:t>
      </w:r>
      <w:r w:rsidR="00BE0C85">
        <w:rPr>
          <w:sz w:val="20"/>
          <w:szCs w:val="20"/>
        </w:rPr>
        <w:t>kamat:</w:t>
      </w:r>
      <w:r w:rsidR="008020A0">
        <w:rPr>
          <w:sz w:val="20"/>
          <w:szCs w:val="20"/>
        </w:rPr>
        <w:t xml:space="preserve"> </w:t>
      </w:r>
      <w:r w:rsidR="00E00105">
        <w:rPr>
          <w:sz w:val="20"/>
          <w:szCs w:val="20"/>
        </w:rPr>
        <w:t xml:space="preserve">8411 e </w:t>
      </w:r>
      <w:r w:rsidR="00FC50B4">
        <w:rPr>
          <w:sz w:val="20"/>
          <w:szCs w:val="20"/>
        </w:rPr>
        <w:t>Ft</w:t>
      </w:r>
      <w:r w:rsidR="00AA7501">
        <w:rPr>
          <w:sz w:val="20"/>
          <w:szCs w:val="20"/>
        </w:rPr>
        <w:t>,</w:t>
      </w:r>
      <w:r w:rsidR="00FC50B4">
        <w:rPr>
          <w:sz w:val="20"/>
          <w:szCs w:val="20"/>
        </w:rPr>
        <w:t xml:space="preserve"> összesen</w:t>
      </w:r>
      <w:r w:rsidR="00E05691">
        <w:rPr>
          <w:sz w:val="20"/>
          <w:szCs w:val="20"/>
        </w:rPr>
        <w:t>:</w:t>
      </w:r>
      <w:r w:rsidR="00E00105">
        <w:rPr>
          <w:sz w:val="20"/>
          <w:szCs w:val="20"/>
        </w:rPr>
        <w:t xml:space="preserve"> 18 502 e Ft) nem kell számolni. A konszolidáció a tervek </w:t>
      </w:r>
      <w:r w:rsidR="00FC50B4">
        <w:rPr>
          <w:sz w:val="20"/>
          <w:szCs w:val="20"/>
        </w:rPr>
        <w:t>szerint az</w:t>
      </w:r>
      <w:r w:rsidR="00E00105">
        <w:rPr>
          <w:sz w:val="20"/>
          <w:szCs w:val="20"/>
        </w:rPr>
        <w:t xml:space="preserve"> 5000 alatti települések </w:t>
      </w:r>
      <w:r w:rsidR="003B14B9">
        <w:rPr>
          <w:sz w:val="20"/>
          <w:szCs w:val="20"/>
        </w:rPr>
        <w:t>adósságának 100%</w:t>
      </w:r>
      <w:r w:rsidR="00C060C3">
        <w:rPr>
          <w:sz w:val="20"/>
          <w:szCs w:val="20"/>
        </w:rPr>
        <w:t>-</w:t>
      </w:r>
      <w:r w:rsidR="003B14B9">
        <w:rPr>
          <w:sz w:val="20"/>
          <w:szCs w:val="20"/>
        </w:rPr>
        <w:t>s</w:t>
      </w:r>
      <w:r w:rsidR="00C060C3" w:rsidRPr="00C060C3">
        <w:rPr>
          <w:sz w:val="20"/>
          <w:szCs w:val="20"/>
        </w:rPr>
        <w:t xml:space="preserve"> </w:t>
      </w:r>
      <w:r w:rsidR="00C060C3">
        <w:rPr>
          <w:sz w:val="20"/>
          <w:szCs w:val="20"/>
        </w:rPr>
        <w:t>kiváltása</w:t>
      </w:r>
      <w:r w:rsidR="003B14B9">
        <w:rPr>
          <w:sz w:val="20"/>
          <w:szCs w:val="20"/>
        </w:rPr>
        <w:t xml:space="preserve"> </w:t>
      </w:r>
      <w:r w:rsidR="00FC50B4">
        <w:rPr>
          <w:sz w:val="20"/>
          <w:szCs w:val="20"/>
        </w:rPr>
        <w:t>lesz, mely szerint a következő évek kötelezettségeit is átvállalja az állam.</w:t>
      </w:r>
      <w:r w:rsidR="003B14B9">
        <w:rPr>
          <w:sz w:val="20"/>
          <w:szCs w:val="20"/>
        </w:rPr>
        <w:t xml:space="preserve"> A folyószámlahitel</w:t>
      </w:r>
      <w:r w:rsidR="00576EF1">
        <w:rPr>
          <w:sz w:val="20"/>
          <w:szCs w:val="20"/>
        </w:rPr>
        <w:t xml:space="preserve"> </w:t>
      </w:r>
      <w:r w:rsidR="003B14B9">
        <w:rPr>
          <w:sz w:val="20"/>
          <w:szCs w:val="20"/>
        </w:rPr>
        <w:t>állam általi átvállalására még nem született döntés, ezért nem ismert, hogy erre is vonatkozik</w:t>
      </w:r>
      <w:r w:rsidR="008F1246">
        <w:rPr>
          <w:sz w:val="20"/>
          <w:szCs w:val="20"/>
        </w:rPr>
        <w:t>-</w:t>
      </w:r>
      <w:r w:rsidR="00B709F1">
        <w:rPr>
          <w:sz w:val="20"/>
          <w:szCs w:val="20"/>
        </w:rPr>
        <w:t>e</w:t>
      </w:r>
      <w:r w:rsidR="003B14B9">
        <w:rPr>
          <w:sz w:val="20"/>
          <w:szCs w:val="20"/>
        </w:rPr>
        <w:t xml:space="preserve"> a konszolidáció. </w:t>
      </w:r>
      <w:r w:rsidR="00576EF1">
        <w:rPr>
          <w:sz w:val="20"/>
          <w:szCs w:val="20"/>
        </w:rPr>
        <w:t>Ez a megoldás jelentősen javítana Önkormányzatunk napi működési nehézségein.</w:t>
      </w:r>
      <w:r w:rsidR="004D2B01">
        <w:rPr>
          <w:sz w:val="20"/>
          <w:szCs w:val="20"/>
        </w:rPr>
        <w:t xml:space="preserve"> Az előzetes prognózis még számol ezzel a kötelezettséggel.</w:t>
      </w:r>
    </w:p>
    <w:p w:rsidR="0061534D" w:rsidRDefault="0061534D" w:rsidP="009422EA">
      <w:pPr>
        <w:rPr>
          <w:sz w:val="20"/>
          <w:szCs w:val="20"/>
        </w:rPr>
      </w:pPr>
    </w:p>
    <w:p w:rsidR="00B66BB4" w:rsidRDefault="00B66BB4" w:rsidP="009422EA">
      <w:pPr>
        <w:rPr>
          <w:sz w:val="20"/>
          <w:szCs w:val="20"/>
        </w:rPr>
      </w:pPr>
    </w:p>
    <w:p w:rsidR="00B66BB4" w:rsidRDefault="0061534D" w:rsidP="009422EA">
      <w:pPr>
        <w:rPr>
          <w:sz w:val="20"/>
          <w:szCs w:val="20"/>
        </w:rPr>
      </w:pPr>
      <w:r>
        <w:rPr>
          <w:sz w:val="20"/>
          <w:szCs w:val="20"/>
        </w:rPr>
        <w:t>6.</w:t>
      </w:r>
      <w:r w:rsidR="003B14B9">
        <w:rPr>
          <w:sz w:val="20"/>
          <w:szCs w:val="20"/>
        </w:rPr>
        <w:t xml:space="preserve"> </w:t>
      </w:r>
      <w:r w:rsidR="00B66BB4">
        <w:rPr>
          <w:sz w:val="20"/>
          <w:szCs w:val="20"/>
        </w:rPr>
        <w:t>Az Önkormányzat 2013.</w:t>
      </w:r>
      <w:r w:rsidR="003B14B9">
        <w:rPr>
          <w:sz w:val="20"/>
          <w:szCs w:val="20"/>
        </w:rPr>
        <w:t xml:space="preserve"> </w:t>
      </w:r>
      <w:r w:rsidR="00B66BB4">
        <w:rPr>
          <w:sz w:val="20"/>
          <w:szCs w:val="20"/>
        </w:rPr>
        <w:t>évi működési költségvetésének nem lehet hiánya, ezért szükséges átgondolni az önkormányzati törvényben megfogalmazott kötelező feladatok ellátásának biztosítása érdekében, bizonyos nem kötelező feladatok finanszírozásának csökkentését.</w:t>
      </w:r>
      <w:r>
        <w:rPr>
          <w:sz w:val="20"/>
          <w:szCs w:val="20"/>
        </w:rPr>
        <w:t xml:space="preserve"> Amennyiben szükséges</w:t>
      </w:r>
      <w:r w:rsidR="003B14B9">
        <w:rPr>
          <w:sz w:val="20"/>
          <w:szCs w:val="20"/>
        </w:rPr>
        <w:t>,</w:t>
      </w:r>
      <w:r>
        <w:rPr>
          <w:sz w:val="20"/>
          <w:szCs w:val="20"/>
        </w:rPr>
        <w:t xml:space="preserve"> egyéb racionalizálási döntést meghozni.</w:t>
      </w:r>
    </w:p>
    <w:p w:rsidR="007B2378" w:rsidRDefault="007B2378" w:rsidP="007B2378">
      <w:pPr>
        <w:rPr>
          <w:sz w:val="20"/>
          <w:szCs w:val="20"/>
        </w:rPr>
      </w:pPr>
      <w:r>
        <w:rPr>
          <w:sz w:val="20"/>
          <w:szCs w:val="20"/>
        </w:rPr>
        <w:t>Önkormányzatunk 2013.</w:t>
      </w:r>
      <w:r w:rsidR="003B14B9">
        <w:rPr>
          <w:sz w:val="20"/>
          <w:szCs w:val="20"/>
        </w:rPr>
        <w:t xml:space="preserve"> </w:t>
      </w:r>
      <w:r>
        <w:rPr>
          <w:sz w:val="20"/>
          <w:szCs w:val="20"/>
        </w:rPr>
        <w:t>évi előzetes prognosztizációja szerint az állami hozzájárulások mintegy 58 millió forinttal csökkennek a közfeladatok szerkezeti átalakítása és finanszírozása során.</w:t>
      </w:r>
    </w:p>
    <w:p w:rsidR="007B2378" w:rsidRDefault="007B2378" w:rsidP="007B2378">
      <w:pPr>
        <w:rPr>
          <w:sz w:val="20"/>
          <w:szCs w:val="20"/>
        </w:rPr>
      </w:pPr>
    </w:p>
    <w:p w:rsidR="00C63A57" w:rsidRDefault="003B14B9" w:rsidP="009422EA">
      <w:pPr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="00C63A57">
        <w:rPr>
          <w:sz w:val="20"/>
          <w:szCs w:val="20"/>
        </w:rPr>
        <w:t xml:space="preserve">Helyi adók tekintetében a Képviselő-testület 2013. évre </w:t>
      </w:r>
      <w:r w:rsidR="00196B6A">
        <w:rPr>
          <w:sz w:val="20"/>
          <w:szCs w:val="20"/>
        </w:rPr>
        <w:t>adóemelésről nem döntött</w:t>
      </w:r>
      <w:r>
        <w:rPr>
          <w:sz w:val="20"/>
          <w:szCs w:val="20"/>
        </w:rPr>
        <w:t>,</w:t>
      </w:r>
      <w:r w:rsidR="00196B6A">
        <w:rPr>
          <w:sz w:val="20"/>
          <w:szCs w:val="20"/>
        </w:rPr>
        <w:t xml:space="preserve"> az adó </w:t>
      </w:r>
      <w:r w:rsidR="00B45953">
        <w:rPr>
          <w:sz w:val="20"/>
          <w:szCs w:val="20"/>
        </w:rPr>
        <w:t>bevételek tervezése</w:t>
      </w:r>
      <w:r w:rsidR="002F7501">
        <w:rPr>
          <w:sz w:val="20"/>
          <w:szCs w:val="20"/>
        </w:rPr>
        <w:t xml:space="preserve"> a jelenleg hatályban </w:t>
      </w:r>
      <w:r w:rsidR="00C63A57">
        <w:rPr>
          <w:sz w:val="20"/>
          <w:szCs w:val="20"/>
        </w:rPr>
        <w:t>lévő adórendelet</w:t>
      </w:r>
      <w:r>
        <w:rPr>
          <w:sz w:val="20"/>
          <w:szCs w:val="20"/>
        </w:rPr>
        <w:t>ek</w:t>
      </w:r>
      <w:r w:rsidR="00C63A57">
        <w:rPr>
          <w:sz w:val="20"/>
          <w:szCs w:val="20"/>
        </w:rPr>
        <w:t xml:space="preserve"> alapján történt.</w:t>
      </w:r>
    </w:p>
    <w:p w:rsidR="00C63A57" w:rsidRDefault="00C63A57" w:rsidP="009422EA">
      <w:pPr>
        <w:rPr>
          <w:sz w:val="20"/>
          <w:szCs w:val="20"/>
        </w:rPr>
      </w:pPr>
    </w:p>
    <w:p w:rsidR="00C63A57" w:rsidRDefault="00C63A57" w:rsidP="009422EA">
      <w:pPr>
        <w:rPr>
          <w:sz w:val="20"/>
          <w:szCs w:val="20"/>
        </w:rPr>
      </w:pPr>
      <w:r>
        <w:rPr>
          <w:sz w:val="20"/>
          <w:szCs w:val="20"/>
        </w:rPr>
        <w:t>8.</w:t>
      </w:r>
      <w:r w:rsidR="003B14B9">
        <w:rPr>
          <w:sz w:val="20"/>
          <w:szCs w:val="20"/>
        </w:rPr>
        <w:t xml:space="preserve"> </w:t>
      </w:r>
      <w:r w:rsidR="00831A6F">
        <w:rPr>
          <w:sz w:val="20"/>
          <w:szCs w:val="20"/>
        </w:rPr>
        <w:t>Az intézmények saját bevétele az alaptevékenységgel összefüggő szolgáltatások ellenértékéből</w:t>
      </w:r>
      <w:r w:rsidR="00437C0C">
        <w:rPr>
          <w:sz w:val="20"/>
          <w:szCs w:val="20"/>
        </w:rPr>
        <w:t>,</w:t>
      </w:r>
      <w:r w:rsidR="003B14B9">
        <w:rPr>
          <w:sz w:val="20"/>
          <w:szCs w:val="20"/>
        </w:rPr>
        <w:t xml:space="preserve"> továbbszámlázott közüzemi</w:t>
      </w:r>
      <w:r w:rsidR="00831A6F">
        <w:rPr>
          <w:sz w:val="20"/>
          <w:szCs w:val="20"/>
        </w:rPr>
        <w:t xml:space="preserve"> díjakból, helyiségek</w:t>
      </w:r>
      <w:r w:rsidR="003B14B9">
        <w:rPr>
          <w:sz w:val="20"/>
          <w:szCs w:val="20"/>
        </w:rPr>
        <w:t xml:space="preserve">, </w:t>
      </w:r>
      <w:r w:rsidR="00831A6F">
        <w:rPr>
          <w:sz w:val="20"/>
          <w:szCs w:val="20"/>
        </w:rPr>
        <w:t>eszközök tartós és eseti bérbe</w:t>
      </w:r>
      <w:r w:rsidR="003B14B9">
        <w:rPr>
          <w:sz w:val="20"/>
          <w:szCs w:val="20"/>
        </w:rPr>
        <w:t xml:space="preserve"> </w:t>
      </w:r>
      <w:r w:rsidR="00C25096">
        <w:rPr>
          <w:sz w:val="20"/>
          <w:szCs w:val="20"/>
        </w:rPr>
        <w:t>adásából és</w:t>
      </w:r>
      <w:r w:rsidR="00831A6F">
        <w:rPr>
          <w:sz w:val="20"/>
          <w:szCs w:val="20"/>
        </w:rPr>
        <w:t xml:space="preserve"> az egyéb bevételekből tevődik össze.</w:t>
      </w:r>
    </w:p>
    <w:p w:rsidR="00C6266E" w:rsidRDefault="00C6266E" w:rsidP="009422EA">
      <w:pPr>
        <w:rPr>
          <w:sz w:val="20"/>
          <w:szCs w:val="20"/>
        </w:rPr>
      </w:pPr>
    </w:p>
    <w:p w:rsidR="00C63A57" w:rsidRDefault="0068533D" w:rsidP="009422EA">
      <w:pPr>
        <w:rPr>
          <w:sz w:val="20"/>
          <w:szCs w:val="20"/>
        </w:rPr>
      </w:pPr>
      <w:r>
        <w:rPr>
          <w:sz w:val="20"/>
          <w:szCs w:val="20"/>
        </w:rPr>
        <w:t>9.</w:t>
      </w:r>
      <w:r w:rsidR="003B14B9">
        <w:rPr>
          <w:sz w:val="20"/>
          <w:szCs w:val="20"/>
        </w:rPr>
        <w:t xml:space="preserve"> </w:t>
      </w:r>
      <w:r>
        <w:rPr>
          <w:sz w:val="20"/>
          <w:szCs w:val="20"/>
        </w:rPr>
        <w:t>Átvett pénzeszközök bevétele,</w:t>
      </w:r>
      <w:r w:rsidR="00C6266E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C6266E">
        <w:rPr>
          <w:sz w:val="20"/>
          <w:szCs w:val="20"/>
        </w:rPr>
        <w:t>az OEP támogatásból,</w:t>
      </w:r>
      <w:r>
        <w:rPr>
          <w:sz w:val="20"/>
          <w:szCs w:val="20"/>
        </w:rPr>
        <w:t xml:space="preserve"> védőnői szolgálat</w:t>
      </w:r>
      <w:r w:rsidR="00831A6F">
        <w:rPr>
          <w:sz w:val="20"/>
          <w:szCs w:val="20"/>
        </w:rPr>
        <w:t>, közfoglalkoztatás és</w:t>
      </w:r>
      <w:r w:rsidR="00C6266E">
        <w:rPr>
          <w:sz w:val="20"/>
          <w:szCs w:val="20"/>
        </w:rPr>
        <w:t xml:space="preserve"> a mezőőri szolgál</w:t>
      </w:r>
      <w:r>
        <w:rPr>
          <w:sz w:val="20"/>
          <w:szCs w:val="20"/>
        </w:rPr>
        <w:t>tat</w:t>
      </w:r>
      <w:r w:rsidR="00C6266E">
        <w:rPr>
          <w:sz w:val="20"/>
          <w:szCs w:val="20"/>
        </w:rPr>
        <w:t>ás támogatása</w:t>
      </w:r>
      <w:r w:rsidR="003B14B9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:rsidR="00C6266E" w:rsidRDefault="00C6266E" w:rsidP="009422EA">
      <w:pPr>
        <w:rPr>
          <w:sz w:val="20"/>
          <w:szCs w:val="20"/>
        </w:rPr>
      </w:pPr>
    </w:p>
    <w:p w:rsidR="007B2378" w:rsidRDefault="00C6266E" w:rsidP="009422EA">
      <w:pPr>
        <w:rPr>
          <w:sz w:val="20"/>
          <w:szCs w:val="20"/>
        </w:rPr>
      </w:pPr>
      <w:r>
        <w:rPr>
          <w:sz w:val="20"/>
          <w:szCs w:val="20"/>
        </w:rPr>
        <w:t>10</w:t>
      </w:r>
      <w:r w:rsidR="00B97258">
        <w:rPr>
          <w:sz w:val="20"/>
          <w:szCs w:val="20"/>
        </w:rPr>
        <w:t>.</w:t>
      </w:r>
      <w:r w:rsidR="003B14B9">
        <w:rPr>
          <w:sz w:val="20"/>
          <w:szCs w:val="20"/>
        </w:rPr>
        <w:t xml:space="preserve"> </w:t>
      </w:r>
      <w:r w:rsidR="00B97258">
        <w:rPr>
          <w:sz w:val="20"/>
          <w:szCs w:val="20"/>
        </w:rPr>
        <w:t xml:space="preserve">Felhalmozási célú bevételi prognózis tartalmazza </w:t>
      </w:r>
      <w:r w:rsidR="00B45953">
        <w:rPr>
          <w:sz w:val="20"/>
          <w:szCs w:val="20"/>
        </w:rPr>
        <w:t>az eszközhasználati</w:t>
      </w:r>
      <w:r w:rsidR="007B2378">
        <w:rPr>
          <w:sz w:val="20"/>
          <w:szCs w:val="20"/>
        </w:rPr>
        <w:t xml:space="preserve"> díjból,</w:t>
      </w:r>
      <w:r w:rsidR="00B97258">
        <w:rPr>
          <w:sz w:val="20"/>
          <w:szCs w:val="20"/>
        </w:rPr>
        <w:t xml:space="preserve"> </w:t>
      </w:r>
      <w:r w:rsidR="007B2378">
        <w:rPr>
          <w:sz w:val="20"/>
          <w:szCs w:val="20"/>
        </w:rPr>
        <w:t>ivóvízminőség javítása pályázati forrásából,</w:t>
      </w:r>
      <w:r w:rsidR="00B97258">
        <w:rPr>
          <w:sz w:val="20"/>
          <w:szCs w:val="20"/>
        </w:rPr>
        <w:t xml:space="preserve"> </w:t>
      </w:r>
      <w:r w:rsidR="007B2378">
        <w:rPr>
          <w:sz w:val="20"/>
          <w:szCs w:val="20"/>
        </w:rPr>
        <w:t xml:space="preserve">továbbá </w:t>
      </w:r>
      <w:r w:rsidR="00B97258">
        <w:rPr>
          <w:sz w:val="20"/>
          <w:szCs w:val="20"/>
        </w:rPr>
        <w:t>építési telkek és ingatlanok tervezett értékesítéséből származó bevételeket.</w:t>
      </w:r>
    </w:p>
    <w:p w:rsidR="00C6266E" w:rsidRDefault="00C6266E" w:rsidP="009422EA">
      <w:pPr>
        <w:rPr>
          <w:sz w:val="20"/>
          <w:szCs w:val="20"/>
        </w:rPr>
      </w:pPr>
    </w:p>
    <w:p w:rsidR="00C6266E" w:rsidRDefault="003B14B9" w:rsidP="009422EA">
      <w:pPr>
        <w:rPr>
          <w:sz w:val="20"/>
          <w:szCs w:val="20"/>
        </w:rPr>
      </w:pPr>
      <w:r>
        <w:rPr>
          <w:sz w:val="20"/>
          <w:szCs w:val="20"/>
        </w:rPr>
        <w:t xml:space="preserve">11. </w:t>
      </w:r>
      <w:r w:rsidR="00484927">
        <w:rPr>
          <w:sz w:val="20"/>
          <w:szCs w:val="20"/>
        </w:rPr>
        <w:t>A 2013.</w:t>
      </w:r>
      <w:r>
        <w:rPr>
          <w:sz w:val="20"/>
          <w:szCs w:val="20"/>
        </w:rPr>
        <w:t xml:space="preserve"> </w:t>
      </w:r>
      <w:r w:rsidR="00484927">
        <w:rPr>
          <w:sz w:val="20"/>
          <w:szCs w:val="20"/>
        </w:rPr>
        <w:t>évi ö</w:t>
      </w:r>
      <w:r w:rsidR="00831A6F">
        <w:rPr>
          <w:sz w:val="20"/>
          <w:szCs w:val="20"/>
        </w:rPr>
        <w:t>nkormányzati kiadások tervezésénél kiemelten fontos szempont továbbra is a takarékosság,</w:t>
      </w:r>
      <w:r>
        <w:rPr>
          <w:sz w:val="20"/>
          <w:szCs w:val="20"/>
        </w:rPr>
        <w:t xml:space="preserve"> és a hatékonyság érvényesítése, a</w:t>
      </w:r>
      <w:r w:rsidR="00831A6F">
        <w:rPr>
          <w:sz w:val="20"/>
          <w:szCs w:val="20"/>
        </w:rPr>
        <w:t>z önállóan működő és önállóan gazdálkodó</w:t>
      </w:r>
      <w:r>
        <w:rPr>
          <w:sz w:val="20"/>
          <w:szCs w:val="20"/>
        </w:rPr>
        <w:t>, valamint</w:t>
      </w:r>
      <w:r w:rsidR="00831A6F">
        <w:rPr>
          <w:sz w:val="20"/>
          <w:szCs w:val="20"/>
        </w:rPr>
        <w:t xml:space="preserve"> az önállóan</w:t>
      </w:r>
      <w:r>
        <w:rPr>
          <w:sz w:val="20"/>
          <w:szCs w:val="20"/>
        </w:rPr>
        <w:t xml:space="preserve"> működő költségvetési szervei</w:t>
      </w:r>
      <w:r w:rsidR="00831A6F">
        <w:rPr>
          <w:sz w:val="20"/>
          <w:szCs w:val="20"/>
        </w:rPr>
        <w:t xml:space="preserve"> zavartalan működésének biztosítása</w:t>
      </w:r>
      <w:r w:rsidR="00F277F4">
        <w:rPr>
          <w:sz w:val="20"/>
          <w:szCs w:val="20"/>
        </w:rPr>
        <w:t>.</w:t>
      </w:r>
      <w:r w:rsidR="00831A6F">
        <w:rPr>
          <w:sz w:val="20"/>
          <w:szCs w:val="20"/>
        </w:rPr>
        <w:t xml:space="preserve"> </w:t>
      </w:r>
      <w:r w:rsidR="00F277F4">
        <w:rPr>
          <w:sz w:val="20"/>
          <w:szCs w:val="20"/>
        </w:rPr>
        <w:t xml:space="preserve"> </w:t>
      </w:r>
      <w:r w:rsidR="00831A6F">
        <w:rPr>
          <w:sz w:val="20"/>
          <w:szCs w:val="20"/>
        </w:rPr>
        <w:t xml:space="preserve"> </w:t>
      </w:r>
      <w:r w:rsidR="00F277F4">
        <w:rPr>
          <w:sz w:val="20"/>
          <w:szCs w:val="20"/>
        </w:rPr>
        <w:t xml:space="preserve"> </w:t>
      </w:r>
    </w:p>
    <w:p w:rsidR="00831A6F" w:rsidRDefault="00831A6F" w:rsidP="009422EA">
      <w:pPr>
        <w:rPr>
          <w:sz w:val="20"/>
          <w:szCs w:val="20"/>
        </w:rPr>
      </w:pPr>
    </w:p>
    <w:p w:rsidR="002D05C3" w:rsidRDefault="00FC50B4" w:rsidP="009422EA">
      <w:pPr>
        <w:rPr>
          <w:sz w:val="20"/>
          <w:szCs w:val="20"/>
        </w:rPr>
      </w:pPr>
      <w:r>
        <w:rPr>
          <w:sz w:val="20"/>
          <w:szCs w:val="20"/>
        </w:rPr>
        <w:t>A Magyar Köztársaság 2013. évi költségvetését még nem fogadta el az Országgyűlés</w:t>
      </w:r>
      <w:r w:rsidR="00576EF1">
        <w:rPr>
          <w:sz w:val="20"/>
          <w:szCs w:val="20"/>
        </w:rPr>
        <w:t xml:space="preserve"> ezért jogszabályokkal megalapozott adatokat nem tudunk mellékelni az előterjesztéshez</w:t>
      </w:r>
      <w:r>
        <w:rPr>
          <w:sz w:val="20"/>
          <w:szCs w:val="20"/>
        </w:rPr>
        <w:t>.</w:t>
      </w:r>
      <w:r w:rsidR="00C738BA">
        <w:rPr>
          <w:sz w:val="20"/>
          <w:szCs w:val="20"/>
        </w:rPr>
        <w:t xml:space="preserve"> A </w:t>
      </w:r>
      <w:r w:rsidR="002D05C3">
        <w:rPr>
          <w:sz w:val="20"/>
          <w:szCs w:val="20"/>
        </w:rPr>
        <w:t xml:space="preserve">várható bevételek és kiadások, valamint a </w:t>
      </w:r>
      <w:r w:rsidR="00E44DDB">
        <w:rPr>
          <w:sz w:val="20"/>
          <w:szCs w:val="20"/>
        </w:rPr>
        <w:t xml:space="preserve">kötelező és nem kötelezően </w:t>
      </w:r>
      <w:r w:rsidR="002D05C3">
        <w:rPr>
          <w:sz w:val="20"/>
          <w:szCs w:val="20"/>
        </w:rPr>
        <w:t>vállalt feladatok adataiból rajzolódik ki a koncepció mellékletében bemutatott</w:t>
      </w:r>
      <w:r w:rsidR="00C25096">
        <w:rPr>
          <w:sz w:val="20"/>
          <w:szCs w:val="20"/>
        </w:rPr>
        <w:t>, 2013.</w:t>
      </w:r>
      <w:r w:rsidR="002D05C3">
        <w:rPr>
          <w:sz w:val="20"/>
          <w:szCs w:val="20"/>
        </w:rPr>
        <w:t xml:space="preserve"> évi költségvetési tervezet, </w:t>
      </w:r>
      <w:r w:rsidR="003B14B9">
        <w:rPr>
          <w:sz w:val="20"/>
          <w:szCs w:val="20"/>
        </w:rPr>
        <w:t xml:space="preserve">mely </w:t>
      </w:r>
      <w:r w:rsidR="002D05C3">
        <w:rPr>
          <w:sz w:val="20"/>
          <w:szCs w:val="20"/>
        </w:rPr>
        <w:t xml:space="preserve">a végleges költségvetés elfogadásáig még változni fog. </w:t>
      </w:r>
      <w:r>
        <w:rPr>
          <w:sz w:val="20"/>
          <w:szCs w:val="20"/>
        </w:rPr>
        <w:t xml:space="preserve"> </w:t>
      </w:r>
    </w:p>
    <w:p w:rsidR="00B97258" w:rsidRDefault="00B97258" w:rsidP="009422EA">
      <w:pPr>
        <w:rPr>
          <w:sz w:val="20"/>
          <w:szCs w:val="20"/>
        </w:rPr>
      </w:pPr>
    </w:p>
    <w:p w:rsidR="00B97258" w:rsidRDefault="00B97258" w:rsidP="009422EA">
      <w:pPr>
        <w:rPr>
          <w:sz w:val="20"/>
          <w:szCs w:val="20"/>
        </w:rPr>
      </w:pPr>
      <w:r>
        <w:rPr>
          <w:sz w:val="20"/>
          <w:szCs w:val="20"/>
        </w:rPr>
        <w:lastRenderedPageBreak/>
        <w:t>A jelenlegi 2013.</w:t>
      </w:r>
      <w:r w:rsidR="00D2198F">
        <w:rPr>
          <w:sz w:val="20"/>
          <w:szCs w:val="20"/>
        </w:rPr>
        <w:t xml:space="preserve"> </w:t>
      </w:r>
      <w:r>
        <w:rPr>
          <w:sz w:val="20"/>
          <w:szCs w:val="20"/>
        </w:rPr>
        <w:t>évi prognosztizációb</w:t>
      </w:r>
      <w:r w:rsidR="00B45953">
        <w:rPr>
          <w:sz w:val="20"/>
          <w:szCs w:val="20"/>
        </w:rPr>
        <w:t>a</w:t>
      </w:r>
      <w:r w:rsidR="00224E7C">
        <w:rPr>
          <w:sz w:val="20"/>
          <w:szCs w:val="20"/>
        </w:rPr>
        <w:t>n a működési</w:t>
      </w:r>
      <w:r w:rsidR="00484927">
        <w:rPr>
          <w:sz w:val="20"/>
          <w:szCs w:val="20"/>
        </w:rPr>
        <w:t xml:space="preserve"> bevételek és működ</w:t>
      </w:r>
      <w:r w:rsidR="00224E7C">
        <w:rPr>
          <w:sz w:val="20"/>
          <w:szCs w:val="20"/>
        </w:rPr>
        <w:t xml:space="preserve">ési </w:t>
      </w:r>
      <w:r w:rsidR="00484927">
        <w:rPr>
          <w:sz w:val="20"/>
          <w:szCs w:val="20"/>
        </w:rPr>
        <w:t>kiadások különbözetét (</w:t>
      </w:r>
      <w:r>
        <w:rPr>
          <w:sz w:val="20"/>
          <w:szCs w:val="20"/>
        </w:rPr>
        <w:t>hiányát</w:t>
      </w:r>
      <w:r w:rsidR="00484927">
        <w:rPr>
          <w:sz w:val="20"/>
          <w:szCs w:val="20"/>
        </w:rPr>
        <w:t>)</w:t>
      </w:r>
      <w:r>
        <w:rPr>
          <w:sz w:val="20"/>
          <w:szCs w:val="20"/>
        </w:rPr>
        <w:t xml:space="preserve"> a felhalmozási célú többletbevétel biztosítja</w:t>
      </w:r>
      <w:r w:rsidR="00224E7C">
        <w:rPr>
          <w:sz w:val="20"/>
          <w:szCs w:val="20"/>
        </w:rPr>
        <w:t xml:space="preserve"> (25 000 e Ft).</w:t>
      </w:r>
      <w:r w:rsidR="00B45953">
        <w:rPr>
          <w:sz w:val="20"/>
          <w:szCs w:val="20"/>
        </w:rPr>
        <w:t xml:space="preserve"> Törekeni</w:t>
      </w:r>
      <w:r>
        <w:rPr>
          <w:sz w:val="20"/>
          <w:szCs w:val="20"/>
        </w:rPr>
        <w:t xml:space="preserve"> kell a működtetési bevételek és</w:t>
      </w:r>
      <w:r w:rsidR="00CE06EF">
        <w:rPr>
          <w:sz w:val="20"/>
          <w:szCs w:val="20"/>
        </w:rPr>
        <w:t xml:space="preserve"> a működési kiadások egyensúly</w:t>
      </w:r>
      <w:r w:rsidR="00224E7C">
        <w:rPr>
          <w:sz w:val="20"/>
          <w:szCs w:val="20"/>
        </w:rPr>
        <w:t>ának megteremtésére, működési hiány nem tervezhető.</w:t>
      </w:r>
      <w:r w:rsidR="00CE06EF">
        <w:rPr>
          <w:sz w:val="20"/>
          <w:szCs w:val="20"/>
        </w:rPr>
        <w:t xml:space="preserve"> </w:t>
      </w:r>
      <w:r>
        <w:rPr>
          <w:sz w:val="20"/>
          <w:szCs w:val="20"/>
        </w:rPr>
        <w:t>A felhalmozási többleteket pedig</w:t>
      </w:r>
      <w:r w:rsidR="00FD376D">
        <w:rPr>
          <w:sz w:val="20"/>
          <w:szCs w:val="20"/>
        </w:rPr>
        <w:t xml:space="preserve"> </w:t>
      </w:r>
      <w:r w:rsidR="00CE06EF">
        <w:rPr>
          <w:sz w:val="20"/>
          <w:szCs w:val="20"/>
        </w:rPr>
        <w:t xml:space="preserve">a </w:t>
      </w:r>
      <w:r w:rsidR="00484927">
        <w:rPr>
          <w:sz w:val="20"/>
          <w:szCs w:val="20"/>
        </w:rPr>
        <w:t>településfejlesztésre</w:t>
      </w:r>
      <w:r>
        <w:rPr>
          <w:sz w:val="20"/>
          <w:szCs w:val="20"/>
        </w:rPr>
        <w:t xml:space="preserve"> kel fordítani.</w:t>
      </w:r>
    </w:p>
    <w:p w:rsidR="00B97258" w:rsidRDefault="00B97258" w:rsidP="009422EA">
      <w:pPr>
        <w:rPr>
          <w:sz w:val="20"/>
          <w:szCs w:val="20"/>
        </w:rPr>
      </w:pPr>
    </w:p>
    <w:p w:rsidR="00992F3F" w:rsidRDefault="00831A6F" w:rsidP="00EA04F5">
      <w:pPr>
        <w:tabs>
          <w:tab w:val="left" w:pos="2079"/>
        </w:tabs>
        <w:rPr>
          <w:sz w:val="20"/>
          <w:szCs w:val="20"/>
        </w:rPr>
      </w:pPr>
      <w:r>
        <w:rPr>
          <w:sz w:val="20"/>
          <w:szCs w:val="20"/>
        </w:rPr>
        <w:t>Délegyháza Köz</w:t>
      </w:r>
      <w:r w:rsidR="00C94B81">
        <w:rPr>
          <w:sz w:val="20"/>
          <w:szCs w:val="20"/>
        </w:rPr>
        <w:t>ség Önkormányzatának 2013.</w:t>
      </w:r>
      <w:r w:rsidR="00281E01">
        <w:rPr>
          <w:sz w:val="20"/>
          <w:szCs w:val="20"/>
        </w:rPr>
        <w:t xml:space="preserve"> </w:t>
      </w:r>
      <w:r w:rsidR="00C94B81">
        <w:rPr>
          <w:sz w:val="20"/>
          <w:szCs w:val="20"/>
        </w:rPr>
        <w:t>évre p</w:t>
      </w:r>
      <w:r>
        <w:rPr>
          <w:sz w:val="20"/>
          <w:szCs w:val="20"/>
        </w:rPr>
        <w:t xml:space="preserve">rognosztizált költségvetési bevételeit és kiadásait az </w:t>
      </w:r>
      <w:r w:rsidR="00992F3F">
        <w:rPr>
          <w:sz w:val="20"/>
          <w:szCs w:val="20"/>
        </w:rPr>
        <w:t xml:space="preserve">előterjesztés 1. számú melléklete </w:t>
      </w:r>
      <w:r>
        <w:rPr>
          <w:sz w:val="20"/>
          <w:szCs w:val="20"/>
        </w:rPr>
        <w:t>tartalmazza.</w:t>
      </w:r>
    </w:p>
    <w:p w:rsidR="00992F3F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992F3F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>Kérem a Tisztelt Képviselő-testületet Délegyház</w:t>
      </w:r>
      <w:r w:rsidR="0082433A">
        <w:rPr>
          <w:sz w:val="20"/>
          <w:szCs w:val="20"/>
        </w:rPr>
        <w:t xml:space="preserve">a Község Önkormányzatának 2013. </w:t>
      </w:r>
      <w:r>
        <w:rPr>
          <w:sz w:val="20"/>
          <w:szCs w:val="20"/>
        </w:rPr>
        <w:t>évi koncepciójának megvitatására,</w:t>
      </w:r>
      <w:r w:rsidR="007F18B0">
        <w:rPr>
          <w:sz w:val="20"/>
          <w:szCs w:val="20"/>
        </w:rPr>
        <w:t xml:space="preserve"> </w:t>
      </w:r>
      <w:r>
        <w:rPr>
          <w:sz w:val="20"/>
          <w:szCs w:val="20"/>
        </w:rPr>
        <w:t>és elfogadására.</w:t>
      </w:r>
    </w:p>
    <w:p w:rsidR="00992F3F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7F18B0" w:rsidRDefault="007F18B0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7F18B0" w:rsidRDefault="007F18B0" w:rsidP="008C6A67">
      <w:pPr>
        <w:tabs>
          <w:tab w:val="left" w:pos="2079"/>
          <w:tab w:val="left" w:pos="5134"/>
        </w:tabs>
        <w:rPr>
          <w:sz w:val="20"/>
          <w:szCs w:val="20"/>
        </w:rPr>
      </w:pPr>
    </w:p>
    <w:p w:rsidR="008C6A67" w:rsidRDefault="00992F3F" w:rsidP="008C6A67">
      <w:pPr>
        <w:tabs>
          <w:tab w:val="left" w:pos="2079"/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>Délegyháza</w:t>
      </w:r>
      <w:r w:rsidR="00F90E36">
        <w:rPr>
          <w:sz w:val="20"/>
          <w:szCs w:val="20"/>
        </w:rPr>
        <w:t>,</w:t>
      </w:r>
      <w:r>
        <w:rPr>
          <w:sz w:val="20"/>
          <w:szCs w:val="20"/>
        </w:rPr>
        <w:t xml:space="preserve"> 2012.</w:t>
      </w:r>
      <w:r w:rsidR="00F90E36">
        <w:rPr>
          <w:sz w:val="20"/>
          <w:szCs w:val="20"/>
        </w:rPr>
        <w:t xml:space="preserve"> </w:t>
      </w:r>
      <w:r w:rsidR="00FD4E24">
        <w:rPr>
          <w:sz w:val="20"/>
          <w:szCs w:val="20"/>
        </w:rPr>
        <w:t>november 20</w:t>
      </w:r>
      <w:r>
        <w:rPr>
          <w:sz w:val="20"/>
          <w:szCs w:val="20"/>
        </w:rPr>
        <w:t>.</w:t>
      </w:r>
      <w:r w:rsidR="000676CF">
        <w:rPr>
          <w:sz w:val="20"/>
          <w:szCs w:val="20"/>
        </w:rPr>
        <w:tab/>
      </w:r>
      <w:r w:rsidR="00452CFE">
        <w:rPr>
          <w:sz w:val="20"/>
          <w:szCs w:val="20"/>
        </w:rPr>
        <w:t xml:space="preserve"> </w:t>
      </w:r>
    </w:p>
    <w:p w:rsidR="009E7D6B" w:rsidRPr="008956C1" w:rsidRDefault="00452CFE" w:rsidP="008C6A67">
      <w:pPr>
        <w:tabs>
          <w:tab w:val="left" w:pos="2079"/>
          <w:tab w:val="left" w:pos="5134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956C1">
        <w:rPr>
          <w:sz w:val="20"/>
          <w:szCs w:val="20"/>
        </w:rPr>
        <w:tab/>
      </w:r>
    </w:p>
    <w:p w:rsidR="007F18B0" w:rsidRDefault="007F18B0" w:rsidP="007F18B0">
      <w:pPr>
        <w:tabs>
          <w:tab w:val="left" w:pos="5134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Dr.Riebl Antal</w:t>
      </w:r>
    </w:p>
    <w:p w:rsidR="007F18B0" w:rsidRPr="008956C1" w:rsidRDefault="007F18B0" w:rsidP="007F18B0">
      <w:pPr>
        <w:tabs>
          <w:tab w:val="left" w:pos="5134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Polgármester</w:t>
      </w:r>
    </w:p>
    <w:sectPr w:rsidR="007F18B0" w:rsidRPr="008956C1" w:rsidSect="0017606C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33A" w:rsidRDefault="0082433A" w:rsidP="00236B54">
      <w:r>
        <w:separator/>
      </w:r>
    </w:p>
  </w:endnote>
  <w:endnote w:type="continuationSeparator" w:id="0">
    <w:p w:rsidR="0082433A" w:rsidRDefault="0082433A" w:rsidP="00236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6970"/>
      <w:docPartObj>
        <w:docPartGallery w:val="Page Numbers (Bottom of Page)"/>
        <w:docPartUnique/>
      </w:docPartObj>
    </w:sdtPr>
    <w:sdtContent>
      <w:p w:rsidR="0082433A" w:rsidRDefault="0082433A">
        <w:pPr>
          <w:pStyle w:val="llb"/>
        </w:pPr>
        <w:r>
          <w:t xml:space="preserve">                                                                          </w:t>
        </w:r>
        <w:fldSimple w:instr=" PAGE   \* MERGEFORMAT ">
          <w:r w:rsidR="00145306">
            <w:rPr>
              <w:noProof/>
            </w:rPr>
            <w:t>3</w:t>
          </w:r>
        </w:fldSimple>
      </w:p>
    </w:sdtContent>
  </w:sdt>
  <w:p w:rsidR="0082433A" w:rsidRDefault="0082433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33A" w:rsidRDefault="0082433A" w:rsidP="00236B54">
      <w:r>
        <w:separator/>
      </w:r>
    </w:p>
  </w:footnote>
  <w:footnote w:type="continuationSeparator" w:id="0">
    <w:p w:rsidR="0082433A" w:rsidRDefault="0082433A" w:rsidP="00236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6969"/>
      <w:docPartObj>
        <w:docPartGallery w:val="Page Numbers (Top of Page)"/>
        <w:docPartUnique/>
      </w:docPartObj>
    </w:sdtPr>
    <w:sdtContent>
      <w:p w:rsidR="0082433A" w:rsidRDefault="0082433A">
        <w:pPr>
          <w:pStyle w:val="lfej"/>
          <w:jc w:val="center"/>
        </w:pPr>
        <w:r>
          <w:t xml:space="preserve"> </w:t>
        </w:r>
      </w:p>
    </w:sdtContent>
  </w:sdt>
  <w:p w:rsidR="0082433A" w:rsidRDefault="0082433A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41E"/>
    <w:rsid w:val="00025BEE"/>
    <w:rsid w:val="0004362E"/>
    <w:rsid w:val="000676CF"/>
    <w:rsid w:val="00095CB1"/>
    <w:rsid w:val="00095FC6"/>
    <w:rsid w:val="000A5B5D"/>
    <w:rsid w:val="000B430C"/>
    <w:rsid w:val="000B5712"/>
    <w:rsid w:val="000C16B5"/>
    <w:rsid w:val="00110E5A"/>
    <w:rsid w:val="001137FD"/>
    <w:rsid w:val="00123B25"/>
    <w:rsid w:val="00130FC7"/>
    <w:rsid w:val="00145306"/>
    <w:rsid w:val="00173FDB"/>
    <w:rsid w:val="0017606C"/>
    <w:rsid w:val="001859E6"/>
    <w:rsid w:val="00196B6A"/>
    <w:rsid w:val="001A1762"/>
    <w:rsid w:val="001C6725"/>
    <w:rsid w:val="001E2B4E"/>
    <w:rsid w:val="001F4BD4"/>
    <w:rsid w:val="00201837"/>
    <w:rsid w:val="0020575E"/>
    <w:rsid w:val="00211129"/>
    <w:rsid w:val="00213274"/>
    <w:rsid w:val="00220E44"/>
    <w:rsid w:val="00224E7C"/>
    <w:rsid w:val="00236B54"/>
    <w:rsid w:val="00240FCF"/>
    <w:rsid w:val="00242B55"/>
    <w:rsid w:val="00245E40"/>
    <w:rsid w:val="00271CCE"/>
    <w:rsid w:val="00275F5B"/>
    <w:rsid w:val="00281E01"/>
    <w:rsid w:val="002D05C3"/>
    <w:rsid w:val="002E7B51"/>
    <w:rsid w:val="002F1DA5"/>
    <w:rsid w:val="002F28BE"/>
    <w:rsid w:val="002F7501"/>
    <w:rsid w:val="00310357"/>
    <w:rsid w:val="003161A2"/>
    <w:rsid w:val="00346979"/>
    <w:rsid w:val="00366EDE"/>
    <w:rsid w:val="00394CB6"/>
    <w:rsid w:val="003A157C"/>
    <w:rsid w:val="003B144E"/>
    <w:rsid w:val="003B14B9"/>
    <w:rsid w:val="003B7025"/>
    <w:rsid w:val="003C52DE"/>
    <w:rsid w:val="003D23C7"/>
    <w:rsid w:val="003E0518"/>
    <w:rsid w:val="003E6289"/>
    <w:rsid w:val="0040344D"/>
    <w:rsid w:val="00412538"/>
    <w:rsid w:val="0041643D"/>
    <w:rsid w:val="004277F3"/>
    <w:rsid w:val="00437C0C"/>
    <w:rsid w:val="00440399"/>
    <w:rsid w:val="004423A2"/>
    <w:rsid w:val="00452CFE"/>
    <w:rsid w:val="00465118"/>
    <w:rsid w:val="004653B9"/>
    <w:rsid w:val="00470F1C"/>
    <w:rsid w:val="00477865"/>
    <w:rsid w:val="004826A2"/>
    <w:rsid w:val="00482C9F"/>
    <w:rsid w:val="00483C93"/>
    <w:rsid w:val="00484927"/>
    <w:rsid w:val="00490BCF"/>
    <w:rsid w:val="0049262B"/>
    <w:rsid w:val="004938CD"/>
    <w:rsid w:val="004C23C9"/>
    <w:rsid w:val="004D2B01"/>
    <w:rsid w:val="004E595F"/>
    <w:rsid w:val="00524C67"/>
    <w:rsid w:val="005346C3"/>
    <w:rsid w:val="00535C0C"/>
    <w:rsid w:val="00545AE0"/>
    <w:rsid w:val="00576EF1"/>
    <w:rsid w:val="005C39E3"/>
    <w:rsid w:val="005E0196"/>
    <w:rsid w:val="005E1CFF"/>
    <w:rsid w:val="005E75CA"/>
    <w:rsid w:val="005F3F33"/>
    <w:rsid w:val="006049D4"/>
    <w:rsid w:val="0061534D"/>
    <w:rsid w:val="0063242C"/>
    <w:rsid w:val="006351B9"/>
    <w:rsid w:val="00643D08"/>
    <w:rsid w:val="006579A0"/>
    <w:rsid w:val="00664410"/>
    <w:rsid w:val="0067143A"/>
    <w:rsid w:val="00673289"/>
    <w:rsid w:val="006801BA"/>
    <w:rsid w:val="0068533D"/>
    <w:rsid w:val="00686700"/>
    <w:rsid w:val="006A5A5E"/>
    <w:rsid w:val="00705144"/>
    <w:rsid w:val="00722E00"/>
    <w:rsid w:val="00737ADA"/>
    <w:rsid w:val="00750F0B"/>
    <w:rsid w:val="00777B9E"/>
    <w:rsid w:val="007A12CA"/>
    <w:rsid w:val="007A6316"/>
    <w:rsid w:val="007B2378"/>
    <w:rsid w:val="007B56AF"/>
    <w:rsid w:val="007C5C8D"/>
    <w:rsid w:val="007F18B0"/>
    <w:rsid w:val="007F55CA"/>
    <w:rsid w:val="008020A0"/>
    <w:rsid w:val="008032EB"/>
    <w:rsid w:val="0082433A"/>
    <w:rsid w:val="00831A6F"/>
    <w:rsid w:val="00836379"/>
    <w:rsid w:val="00862400"/>
    <w:rsid w:val="008737F5"/>
    <w:rsid w:val="00880794"/>
    <w:rsid w:val="008877A3"/>
    <w:rsid w:val="008956C1"/>
    <w:rsid w:val="008A1F7B"/>
    <w:rsid w:val="008A2890"/>
    <w:rsid w:val="008C0358"/>
    <w:rsid w:val="008C1902"/>
    <w:rsid w:val="008C6A67"/>
    <w:rsid w:val="008D5F11"/>
    <w:rsid w:val="008D641E"/>
    <w:rsid w:val="008F1246"/>
    <w:rsid w:val="00915A71"/>
    <w:rsid w:val="0093290D"/>
    <w:rsid w:val="0094118B"/>
    <w:rsid w:val="009422EA"/>
    <w:rsid w:val="00943DC2"/>
    <w:rsid w:val="00965671"/>
    <w:rsid w:val="00977C9C"/>
    <w:rsid w:val="00992F3F"/>
    <w:rsid w:val="009A229A"/>
    <w:rsid w:val="009B22BB"/>
    <w:rsid w:val="009C4E09"/>
    <w:rsid w:val="009C65E3"/>
    <w:rsid w:val="009C7E00"/>
    <w:rsid w:val="009D19F1"/>
    <w:rsid w:val="009D39DE"/>
    <w:rsid w:val="009E52C4"/>
    <w:rsid w:val="009E7D6B"/>
    <w:rsid w:val="00A1138E"/>
    <w:rsid w:val="00A217FC"/>
    <w:rsid w:val="00A2722C"/>
    <w:rsid w:val="00A34E72"/>
    <w:rsid w:val="00A41669"/>
    <w:rsid w:val="00A462EA"/>
    <w:rsid w:val="00A50129"/>
    <w:rsid w:val="00A651B8"/>
    <w:rsid w:val="00A8245B"/>
    <w:rsid w:val="00A8784E"/>
    <w:rsid w:val="00A96606"/>
    <w:rsid w:val="00AA32E3"/>
    <w:rsid w:val="00AA7501"/>
    <w:rsid w:val="00AB6D96"/>
    <w:rsid w:val="00AB72D8"/>
    <w:rsid w:val="00AD315A"/>
    <w:rsid w:val="00AE01E0"/>
    <w:rsid w:val="00AE09E7"/>
    <w:rsid w:val="00B1102A"/>
    <w:rsid w:val="00B22F60"/>
    <w:rsid w:val="00B25687"/>
    <w:rsid w:val="00B45953"/>
    <w:rsid w:val="00B66BB4"/>
    <w:rsid w:val="00B709F1"/>
    <w:rsid w:val="00B77E0C"/>
    <w:rsid w:val="00B802EA"/>
    <w:rsid w:val="00B81081"/>
    <w:rsid w:val="00B82C2B"/>
    <w:rsid w:val="00B97258"/>
    <w:rsid w:val="00BA5C77"/>
    <w:rsid w:val="00BB4CC3"/>
    <w:rsid w:val="00BC7F33"/>
    <w:rsid w:val="00BE0C85"/>
    <w:rsid w:val="00C025E7"/>
    <w:rsid w:val="00C060C3"/>
    <w:rsid w:val="00C150B7"/>
    <w:rsid w:val="00C25096"/>
    <w:rsid w:val="00C3139D"/>
    <w:rsid w:val="00C33596"/>
    <w:rsid w:val="00C500F3"/>
    <w:rsid w:val="00C6266E"/>
    <w:rsid w:val="00C63A57"/>
    <w:rsid w:val="00C71C77"/>
    <w:rsid w:val="00C738BA"/>
    <w:rsid w:val="00C94B81"/>
    <w:rsid w:val="00CA3241"/>
    <w:rsid w:val="00CA50DD"/>
    <w:rsid w:val="00CD4638"/>
    <w:rsid w:val="00CE06EF"/>
    <w:rsid w:val="00CF6720"/>
    <w:rsid w:val="00D05909"/>
    <w:rsid w:val="00D2198F"/>
    <w:rsid w:val="00D221F5"/>
    <w:rsid w:val="00D42A97"/>
    <w:rsid w:val="00D64584"/>
    <w:rsid w:val="00D669F9"/>
    <w:rsid w:val="00D67ABB"/>
    <w:rsid w:val="00D72C75"/>
    <w:rsid w:val="00D93D53"/>
    <w:rsid w:val="00D93ECA"/>
    <w:rsid w:val="00D967E3"/>
    <w:rsid w:val="00DB3ABC"/>
    <w:rsid w:val="00DB497D"/>
    <w:rsid w:val="00DC5295"/>
    <w:rsid w:val="00E00105"/>
    <w:rsid w:val="00E05393"/>
    <w:rsid w:val="00E05691"/>
    <w:rsid w:val="00E17ED8"/>
    <w:rsid w:val="00E20A4B"/>
    <w:rsid w:val="00E307B5"/>
    <w:rsid w:val="00E374BD"/>
    <w:rsid w:val="00E42A73"/>
    <w:rsid w:val="00E44DDB"/>
    <w:rsid w:val="00E526DC"/>
    <w:rsid w:val="00E63570"/>
    <w:rsid w:val="00EA04F5"/>
    <w:rsid w:val="00EB184C"/>
    <w:rsid w:val="00EE1F72"/>
    <w:rsid w:val="00EF6923"/>
    <w:rsid w:val="00F042B3"/>
    <w:rsid w:val="00F04843"/>
    <w:rsid w:val="00F05F1F"/>
    <w:rsid w:val="00F23EEB"/>
    <w:rsid w:val="00F277F4"/>
    <w:rsid w:val="00F36B25"/>
    <w:rsid w:val="00F50B2A"/>
    <w:rsid w:val="00F8686A"/>
    <w:rsid w:val="00F90E36"/>
    <w:rsid w:val="00F91B3A"/>
    <w:rsid w:val="00F94177"/>
    <w:rsid w:val="00F97ED2"/>
    <w:rsid w:val="00FA0335"/>
    <w:rsid w:val="00FB0DC6"/>
    <w:rsid w:val="00FB19F1"/>
    <w:rsid w:val="00FC18F6"/>
    <w:rsid w:val="00FC41EE"/>
    <w:rsid w:val="00FC50B4"/>
    <w:rsid w:val="00FD376D"/>
    <w:rsid w:val="00FD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69F9"/>
    <w:pPr>
      <w:suppressAutoHyphens/>
      <w:jc w:val="both"/>
    </w:pPr>
    <w:rPr>
      <w:rFonts w:ascii="Book Antiqua" w:hAnsi="Book Antiqua"/>
      <w:sz w:val="22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D641E"/>
    <w:rPr>
      <w:color w:val="0000FF"/>
      <w:u w:val="single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17606C"/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17606C"/>
    <w:rPr>
      <w:rFonts w:ascii="Tahoma" w:hAnsi="Tahoma" w:cs="Tahoma"/>
      <w:sz w:val="16"/>
      <w:szCs w:val="16"/>
      <w:lang w:eastAsia="ar-SA"/>
    </w:rPr>
  </w:style>
  <w:style w:type="character" w:customStyle="1" w:styleId="Absatz-Standardschriftart">
    <w:name w:val="Absatz-Standardschriftart"/>
    <w:rsid w:val="00213274"/>
  </w:style>
  <w:style w:type="paragraph" w:styleId="Buborkszveg">
    <w:name w:val="Balloon Text"/>
    <w:basedOn w:val="Norml"/>
    <w:link w:val="BuborkszvegChar"/>
    <w:uiPriority w:val="99"/>
    <w:semiHidden/>
    <w:unhideWhenUsed/>
    <w:rsid w:val="000676C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676CF"/>
    <w:rPr>
      <w:rFonts w:ascii="Tahoma" w:hAnsi="Tahoma" w:cs="Tahoma"/>
      <w:sz w:val="16"/>
      <w:szCs w:val="16"/>
      <w:lang w:eastAsia="ar-SA"/>
    </w:rPr>
  </w:style>
  <w:style w:type="table" w:styleId="Rcsostblzat">
    <w:name w:val="Table Grid"/>
    <w:basedOn w:val="Normltblzat"/>
    <w:rsid w:val="009E7D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36B54"/>
    <w:rPr>
      <w:rFonts w:ascii="Book Antiqua" w:hAnsi="Book Antiqua"/>
      <w:sz w:val="22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236B5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36B54"/>
    <w:rPr>
      <w:rFonts w:ascii="Book Antiqua" w:hAnsi="Book Antiqua"/>
      <w:sz w:val="2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%20polgarmestzer@delegyhaz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EF631-0C52-4B1C-9AD7-94F7CF610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1479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11663</CharactersWithSpaces>
  <SharedDoc>false</SharedDoc>
  <HLinks>
    <vt:vector size="6" baseType="variant">
      <vt:variant>
        <vt:i4>3604574</vt:i4>
      </vt:variant>
      <vt:variant>
        <vt:i4>0</vt:i4>
      </vt:variant>
      <vt:variant>
        <vt:i4>0</vt:i4>
      </vt:variant>
      <vt:variant>
        <vt:i4>5</vt:i4>
      </vt:variant>
      <vt:variant>
        <vt:lpwstr>mailto:%20titkarsag@delegyhaza.hu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Szecsei Imréné</cp:lastModifiedBy>
  <cp:revision>52</cp:revision>
  <cp:lastPrinted>2012-11-20T08:17:00Z</cp:lastPrinted>
  <dcterms:created xsi:type="dcterms:W3CDTF">2012-11-20T08:00:00Z</dcterms:created>
  <dcterms:modified xsi:type="dcterms:W3CDTF">2012-11-20T08:26:00Z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-114791943</vt:i4>
  </property>
</Properties>
</file>