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D2" w:rsidRPr="00DF0249" w:rsidRDefault="00A83FD2" w:rsidP="00093DDB">
      <w:pPr>
        <w:suppressAutoHyphens/>
        <w:jc w:val="center"/>
        <w:rPr>
          <w:rFonts w:ascii="Book Antiqua" w:hAnsi="Book Antiqua" w:cs="Arial"/>
          <w:b/>
          <w:bCs/>
          <w:color w:val="000000"/>
          <w:sz w:val="21"/>
          <w:szCs w:val="21"/>
        </w:rPr>
      </w:pPr>
      <w:r w:rsidRPr="00DF0249">
        <w:rPr>
          <w:rFonts w:ascii="Book Antiqua" w:hAnsi="Book Antiqua" w:cs="Arial"/>
          <w:b/>
          <w:bCs/>
          <w:color w:val="000000"/>
          <w:sz w:val="21"/>
          <w:szCs w:val="21"/>
        </w:rPr>
        <w:t>DÉLEGYHÁZA KÖZSÉG ÖNKORMÁNYZATA</w:t>
      </w:r>
    </w:p>
    <w:p w:rsidR="00A83FD2" w:rsidRPr="00DF0249" w:rsidRDefault="00A83FD2" w:rsidP="00A83FD2">
      <w:pPr>
        <w:pStyle w:val="Cmsor1"/>
        <w:numPr>
          <w:ilvl w:val="0"/>
          <w:numId w:val="1"/>
        </w:numPr>
        <w:tabs>
          <w:tab w:val="left" w:pos="0"/>
        </w:tabs>
        <w:suppressAutoHyphens/>
        <w:rPr>
          <w:rFonts w:ascii="Book Antiqua" w:hAnsi="Book Antiqua"/>
          <w:b/>
          <w:color w:val="000000"/>
          <w:sz w:val="21"/>
          <w:szCs w:val="21"/>
          <w:u w:val="none"/>
        </w:rPr>
      </w:pPr>
      <w:r w:rsidRPr="00DF0249">
        <w:rPr>
          <w:rFonts w:ascii="Book Antiqua" w:hAnsi="Book Antiqua"/>
          <w:b/>
          <w:color w:val="000000"/>
          <w:sz w:val="21"/>
          <w:szCs w:val="21"/>
          <w:u w:val="none"/>
        </w:rPr>
        <w:t>Képviselő-testületének</w:t>
      </w:r>
    </w:p>
    <w:p w:rsidR="00A83FD2" w:rsidRPr="00DF0249" w:rsidRDefault="00F1619B" w:rsidP="00A83FD2">
      <w:pPr>
        <w:pStyle w:val="Listaszerbekezds"/>
        <w:numPr>
          <w:ilvl w:val="0"/>
          <w:numId w:val="1"/>
        </w:numPr>
        <w:jc w:val="center"/>
        <w:rPr>
          <w:rFonts w:ascii="Book Antiqua" w:hAnsi="Book Antiqua" w:cs="Arial"/>
          <w:b/>
          <w:bCs/>
          <w:sz w:val="21"/>
          <w:szCs w:val="21"/>
        </w:rPr>
      </w:pPr>
      <w:r>
        <w:rPr>
          <w:rFonts w:ascii="Book Antiqua" w:hAnsi="Book Antiqua" w:cs="Arial"/>
          <w:b/>
          <w:bCs/>
          <w:sz w:val="21"/>
          <w:szCs w:val="21"/>
        </w:rPr>
        <w:t>19</w:t>
      </w:r>
      <w:r w:rsidR="00A83FD2" w:rsidRPr="00DF0249">
        <w:rPr>
          <w:rFonts w:ascii="Book Antiqua" w:hAnsi="Book Antiqua" w:cs="Arial"/>
          <w:b/>
          <w:bCs/>
          <w:sz w:val="21"/>
          <w:szCs w:val="21"/>
        </w:rPr>
        <w:t>/2015. (</w:t>
      </w:r>
      <w:r w:rsidR="00506CA4" w:rsidRPr="00DF0249">
        <w:rPr>
          <w:rFonts w:ascii="Book Antiqua" w:hAnsi="Book Antiqua" w:cs="Arial"/>
          <w:b/>
          <w:bCs/>
          <w:sz w:val="21"/>
          <w:szCs w:val="21"/>
        </w:rPr>
        <w:t xml:space="preserve">IX. </w:t>
      </w:r>
      <w:r>
        <w:rPr>
          <w:rFonts w:ascii="Book Antiqua" w:hAnsi="Book Antiqua" w:cs="Arial"/>
          <w:b/>
          <w:bCs/>
          <w:sz w:val="21"/>
          <w:szCs w:val="21"/>
        </w:rPr>
        <w:t>25</w:t>
      </w:r>
      <w:r w:rsidR="00A83FD2" w:rsidRPr="00DF0249">
        <w:rPr>
          <w:rFonts w:ascii="Book Antiqua" w:hAnsi="Book Antiqua" w:cs="Arial"/>
          <w:b/>
          <w:bCs/>
          <w:sz w:val="21"/>
          <w:szCs w:val="21"/>
        </w:rPr>
        <w:t xml:space="preserve">.) önkormányzati rendelete </w:t>
      </w:r>
    </w:p>
    <w:p w:rsidR="00A83FD2" w:rsidRPr="00DF0249" w:rsidRDefault="00A83FD2" w:rsidP="00A83FD2">
      <w:pPr>
        <w:pStyle w:val="Cmsor4"/>
        <w:suppressAutoHyphens/>
        <w:rPr>
          <w:rFonts w:ascii="Book Antiqua" w:hAnsi="Book Antiqua"/>
          <w:sz w:val="21"/>
          <w:szCs w:val="21"/>
        </w:rPr>
      </w:pPr>
      <w:proofErr w:type="gramStart"/>
      <w:r w:rsidRPr="00DF0249">
        <w:rPr>
          <w:rFonts w:ascii="Book Antiqua" w:hAnsi="Book Antiqua"/>
          <w:sz w:val="21"/>
          <w:szCs w:val="21"/>
        </w:rPr>
        <w:t>a</w:t>
      </w:r>
      <w:proofErr w:type="gramEnd"/>
      <w:r w:rsidRPr="00DF0249">
        <w:rPr>
          <w:rFonts w:ascii="Book Antiqua" w:hAnsi="Book Antiqua"/>
          <w:sz w:val="21"/>
          <w:szCs w:val="21"/>
        </w:rPr>
        <w:t xml:space="preserve"> települési támogatásról és az egyéb szociális ellátásokról</w:t>
      </w:r>
    </w:p>
    <w:p w:rsidR="00A83FD2" w:rsidRPr="00DF0249" w:rsidRDefault="00A83FD2" w:rsidP="00A83FD2">
      <w:pPr>
        <w:widowControl w:val="0"/>
        <w:suppressAutoHyphens/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1"/>
          <w:szCs w:val="21"/>
        </w:rPr>
      </w:pPr>
      <w:r w:rsidRPr="00DF0249">
        <w:rPr>
          <w:rFonts w:ascii="Book Antiqua" w:hAnsi="Book Antiqua"/>
          <w:b/>
          <w:bCs/>
          <w:sz w:val="21"/>
          <w:szCs w:val="21"/>
        </w:rPr>
        <w:t xml:space="preserve"> </w:t>
      </w:r>
      <w:proofErr w:type="gramStart"/>
      <w:r w:rsidRPr="00DF0249">
        <w:rPr>
          <w:rFonts w:ascii="Book Antiqua" w:hAnsi="Book Antiqua"/>
          <w:b/>
          <w:bCs/>
          <w:sz w:val="21"/>
          <w:szCs w:val="21"/>
        </w:rPr>
        <w:t>szabályairól</w:t>
      </w:r>
      <w:proofErr w:type="gramEnd"/>
      <w:r w:rsidRPr="00DF0249">
        <w:rPr>
          <w:rFonts w:ascii="Book Antiqua" w:hAnsi="Book Antiqua"/>
          <w:b/>
          <w:bCs/>
          <w:sz w:val="21"/>
          <w:szCs w:val="21"/>
        </w:rPr>
        <w:t xml:space="preserve"> szóló </w:t>
      </w:r>
      <w:r w:rsidRPr="00DF0249">
        <w:rPr>
          <w:rFonts w:ascii="Book Antiqua" w:hAnsi="Book Antiqua" w:cs="Arial"/>
          <w:b/>
          <w:bCs/>
          <w:color w:val="000000"/>
          <w:sz w:val="21"/>
          <w:szCs w:val="21"/>
        </w:rPr>
        <w:t xml:space="preserve">4/2015. (II.25.) önkormányzati rendelete </w:t>
      </w:r>
      <w:r w:rsidRPr="00DF0249">
        <w:rPr>
          <w:rFonts w:ascii="Book Antiqua" w:hAnsi="Book Antiqua"/>
          <w:b/>
          <w:bCs/>
          <w:sz w:val="21"/>
          <w:szCs w:val="21"/>
        </w:rPr>
        <w:t>módosításáról</w:t>
      </w:r>
    </w:p>
    <w:p w:rsidR="00A83FD2" w:rsidRPr="00DF0249" w:rsidRDefault="00A83FD2" w:rsidP="00A83FD2">
      <w:pPr>
        <w:suppressAutoHyphens/>
        <w:jc w:val="center"/>
        <w:rPr>
          <w:rFonts w:ascii="Book Antiqua" w:hAnsi="Book Antiqua" w:cs="Arial"/>
          <w:b/>
          <w:bCs/>
          <w:color w:val="000000"/>
          <w:sz w:val="21"/>
          <w:szCs w:val="21"/>
        </w:rPr>
      </w:pPr>
    </w:p>
    <w:p w:rsidR="00A83FD2" w:rsidRPr="00DF0249" w:rsidRDefault="00A83FD2" w:rsidP="00A83FD2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bCs/>
          <w:sz w:val="21"/>
          <w:szCs w:val="21"/>
        </w:rPr>
      </w:pPr>
    </w:p>
    <w:p w:rsidR="00A83FD2" w:rsidRPr="00DF0249" w:rsidRDefault="00A83FD2" w:rsidP="00A83FD2">
      <w:pPr>
        <w:pStyle w:val="Szvegtrzs"/>
        <w:suppressAutoHyphens/>
        <w:spacing w:after="120"/>
        <w:rPr>
          <w:rFonts w:ascii="Book Antiqua" w:hAnsi="Book Antiqua"/>
          <w:sz w:val="21"/>
          <w:szCs w:val="21"/>
        </w:rPr>
      </w:pPr>
      <w:proofErr w:type="gramStart"/>
      <w:r w:rsidRPr="00DF0249">
        <w:rPr>
          <w:rFonts w:ascii="Book Antiqua" w:hAnsi="Book Antiqua"/>
          <w:sz w:val="21"/>
          <w:szCs w:val="21"/>
        </w:rPr>
        <w:t xml:space="preserve">Délegyháza Község </w:t>
      </w:r>
      <w:r w:rsidR="00140CD4" w:rsidRPr="00DF0249">
        <w:rPr>
          <w:rFonts w:ascii="Book Antiqua" w:hAnsi="Book Antiqua"/>
          <w:sz w:val="21"/>
          <w:szCs w:val="21"/>
        </w:rPr>
        <w:t>Önkormányzata az Alaptörvény</w:t>
      </w:r>
      <w:r w:rsidRPr="00DF0249">
        <w:rPr>
          <w:rFonts w:ascii="Book Antiqua" w:hAnsi="Book Antiqua"/>
          <w:sz w:val="21"/>
          <w:szCs w:val="21"/>
        </w:rPr>
        <w:t xml:space="preserve"> 32. cikk (2) bekezdése alapján, a szociális igazgatásról és szociális ellátásokról szóló 1993. évi III. törvény 1.§ (2) bekezdésében, 10.§ (1) bekezdésében, 25.§ (3) bekezdésében, 26.§</w:t>
      </w:r>
      <w:proofErr w:type="spellStart"/>
      <w:r w:rsidRPr="00DF0249">
        <w:rPr>
          <w:rFonts w:ascii="Book Antiqua" w:hAnsi="Book Antiqua"/>
          <w:sz w:val="21"/>
          <w:szCs w:val="21"/>
        </w:rPr>
        <w:t>-ában</w:t>
      </w:r>
      <w:proofErr w:type="spellEnd"/>
      <w:r w:rsidRPr="00DF0249">
        <w:rPr>
          <w:rFonts w:ascii="Book Antiqua" w:hAnsi="Book Antiqua"/>
          <w:sz w:val="21"/>
          <w:szCs w:val="21"/>
        </w:rPr>
        <w:t>, 32.§ (1), (3) bekezdésében, 45.§</w:t>
      </w:r>
      <w:proofErr w:type="spellStart"/>
      <w:r w:rsidRPr="00DF0249">
        <w:rPr>
          <w:rFonts w:ascii="Book Antiqua" w:hAnsi="Book Antiqua"/>
          <w:sz w:val="21"/>
          <w:szCs w:val="21"/>
        </w:rPr>
        <w:t>-ában</w:t>
      </w:r>
      <w:proofErr w:type="spellEnd"/>
      <w:r w:rsidRPr="00DF0249">
        <w:rPr>
          <w:rFonts w:ascii="Book Antiqua" w:hAnsi="Book Antiqua"/>
          <w:sz w:val="21"/>
          <w:szCs w:val="21"/>
        </w:rPr>
        <w:t>, 48.§</w:t>
      </w:r>
      <w:proofErr w:type="spellStart"/>
      <w:r w:rsidRPr="00DF0249">
        <w:rPr>
          <w:rFonts w:ascii="Book Antiqua" w:hAnsi="Book Antiqua"/>
          <w:sz w:val="21"/>
          <w:szCs w:val="21"/>
        </w:rPr>
        <w:t>-ában</w:t>
      </w:r>
      <w:proofErr w:type="spellEnd"/>
      <w:r w:rsidRPr="00DF0249">
        <w:rPr>
          <w:rFonts w:ascii="Book Antiqua" w:hAnsi="Book Antiqua"/>
          <w:sz w:val="21"/>
          <w:szCs w:val="21"/>
        </w:rPr>
        <w:t>, 92.§ (2) bekezdés f) pontjában, 132.</w:t>
      </w:r>
      <w:proofErr w:type="gramEnd"/>
      <w:r w:rsidRPr="00DF0249">
        <w:rPr>
          <w:rFonts w:ascii="Book Antiqua" w:hAnsi="Book Antiqua"/>
          <w:sz w:val="21"/>
          <w:szCs w:val="21"/>
        </w:rPr>
        <w:t xml:space="preserve"> § (4) bekezdés a), d), g) pontjában, valamint a Magyarország helyi önkormányzatáról szóló 2011. évi CLXXXIX. törvény 10.§ (2) bekezdésében kapott felhatalmazás alapján, az Alaptörvény 32. Cikk (1) bekezdés a) pontjában, a Magyarország helyi önkormányzatáról szóló 2011. évi CLXXXIX. törvény 13.§ (1) bekezdése 8. és </w:t>
      </w:r>
      <w:smartTag w:uri="urn:schemas-microsoft-com:office:smarttags" w:element="metricconverter">
        <w:smartTagPr>
          <w:attr w:name="ProductID" w:val="8. a"/>
        </w:smartTagPr>
        <w:r w:rsidRPr="00DF0249">
          <w:rPr>
            <w:rFonts w:ascii="Book Antiqua" w:hAnsi="Book Antiqua"/>
            <w:sz w:val="21"/>
            <w:szCs w:val="21"/>
          </w:rPr>
          <w:t>8. a</w:t>
        </w:r>
      </w:smartTag>
      <w:r w:rsidRPr="00DF0249">
        <w:rPr>
          <w:rFonts w:ascii="Book Antiqua" w:hAnsi="Book Antiqua"/>
          <w:sz w:val="21"/>
          <w:szCs w:val="21"/>
        </w:rPr>
        <w:t xml:space="preserve">) pontjában, valamint a szociális igazgatásról és szociális ellátásokról szóló 1993. évi III. törvény 25.§ (3) bekezdés b) pontjában, 58/B.§ (2) bekezdésében meghatározott feladatkörben eljárva a következőket rendeli el:  </w:t>
      </w:r>
    </w:p>
    <w:p w:rsidR="00093DDB" w:rsidRPr="00DF0249" w:rsidRDefault="00093DDB" w:rsidP="00A83FD2">
      <w:pPr>
        <w:pStyle w:val="Szvegtrzs"/>
        <w:suppressAutoHyphens/>
        <w:spacing w:after="120"/>
        <w:rPr>
          <w:rFonts w:ascii="Book Antiqua" w:hAnsi="Book Antiqua"/>
          <w:sz w:val="21"/>
          <w:szCs w:val="21"/>
        </w:rPr>
      </w:pPr>
    </w:p>
    <w:p w:rsidR="00506CA4" w:rsidRPr="00DF0249" w:rsidRDefault="00506CA4" w:rsidP="00506CA4">
      <w:pPr>
        <w:pStyle w:val="Cmsor4"/>
        <w:suppressAutoHyphens/>
        <w:jc w:val="both"/>
        <w:rPr>
          <w:rFonts w:ascii="Book Antiqua" w:hAnsi="Book Antiqua"/>
          <w:b w:val="0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</w:rPr>
        <w:t>1. §</w:t>
      </w:r>
      <w:r w:rsidRPr="00DF0249">
        <w:rPr>
          <w:rFonts w:ascii="Book Antiqua" w:hAnsi="Book Antiqua"/>
          <w:b w:val="0"/>
          <w:sz w:val="21"/>
          <w:szCs w:val="21"/>
        </w:rPr>
        <w:t xml:space="preserve"> A települési támogatásról és az egyéb szociális ellátásokról</w:t>
      </w:r>
      <w:r w:rsidRPr="00DF0249">
        <w:rPr>
          <w:rFonts w:ascii="Book Antiqua" w:hAnsi="Book Antiqua"/>
          <w:b w:val="0"/>
          <w:bCs/>
          <w:sz w:val="21"/>
          <w:szCs w:val="21"/>
        </w:rPr>
        <w:t xml:space="preserve"> szabályairól szóló </w:t>
      </w:r>
      <w:r w:rsidRPr="00DF0249">
        <w:rPr>
          <w:rFonts w:ascii="Book Antiqua" w:hAnsi="Book Antiqua" w:cs="Arial"/>
          <w:b w:val="0"/>
          <w:bCs/>
          <w:color w:val="000000"/>
          <w:sz w:val="21"/>
          <w:szCs w:val="21"/>
        </w:rPr>
        <w:t xml:space="preserve">4/2015. (II.25.) önkormányzati rendelet </w:t>
      </w:r>
      <w:r w:rsidRPr="00DF0249">
        <w:rPr>
          <w:rFonts w:ascii="Book Antiqua" w:hAnsi="Book Antiqua"/>
          <w:b w:val="0"/>
          <w:bCs/>
          <w:sz w:val="21"/>
          <w:szCs w:val="21"/>
        </w:rPr>
        <w:t>17. § (2) bekezdés a) pontja helyébe a következő rendelkezés lép:</w:t>
      </w:r>
    </w:p>
    <w:p w:rsidR="00506CA4" w:rsidRPr="00DF0249" w:rsidRDefault="00506CA4" w:rsidP="00506CA4">
      <w:pPr>
        <w:pStyle w:val="Szvegtrzs"/>
        <w:suppressAutoHyphens/>
        <w:spacing w:after="120"/>
        <w:rPr>
          <w:rFonts w:ascii="Book Antiqua" w:hAnsi="Book Antiqua"/>
          <w:sz w:val="21"/>
          <w:szCs w:val="21"/>
        </w:rPr>
      </w:pPr>
    </w:p>
    <w:p w:rsidR="00506CA4" w:rsidRPr="00DF0249" w:rsidRDefault="00651C30" w:rsidP="00506CA4">
      <w:pPr>
        <w:suppressAutoHyphens/>
        <w:spacing w:after="120"/>
        <w:jc w:val="both"/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>(</w:t>
      </w:r>
      <w:r w:rsidR="00506CA4" w:rsidRPr="00DF0249">
        <w:rPr>
          <w:rFonts w:ascii="Book Antiqua" w:hAnsi="Book Antiqua"/>
          <w:i/>
          <w:sz w:val="21"/>
          <w:szCs w:val="21"/>
        </w:rPr>
        <w:t>Rendszeres települési gyógyszertámogatást a kérelmezőnek akkor lehet megállapítani</w:t>
      </w:r>
      <w:r>
        <w:rPr>
          <w:rFonts w:ascii="Book Antiqua" w:hAnsi="Book Antiqua"/>
          <w:i/>
          <w:sz w:val="21"/>
          <w:szCs w:val="21"/>
        </w:rPr>
        <w:t>, ha</w:t>
      </w:r>
      <w:r w:rsidR="00506CA4" w:rsidRPr="00DF0249">
        <w:rPr>
          <w:rFonts w:ascii="Book Antiqua" w:hAnsi="Book Antiqua"/>
          <w:i/>
          <w:sz w:val="21"/>
          <w:szCs w:val="21"/>
        </w:rPr>
        <w:t>)</w:t>
      </w:r>
    </w:p>
    <w:p w:rsidR="00506CA4" w:rsidRPr="00DF0249" w:rsidRDefault="00506CA4" w:rsidP="00506CA4">
      <w:pPr>
        <w:suppressAutoHyphens/>
        <w:spacing w:after="120"/>
        <w:ind w:left="284"/>
        <w:jc w:val="both"/>
        <w:rPr>
          <w:rFonts w:ascii="Book Antiqua" w:hAnsi="Book Antiqua"/>
          <w:color w:val="FF0000"/>
          <w:sz w:val="21"/>
          <w:szCs w:val="21"/>
        </w:rPr>
      </w:pPr>
      <w:r w:rsidRPr="00DF0249">
        <w:rPr>
          <w:rFonts w:ascii="Book Antiqua" w:hAnsi="Book Antiqua"/>
          <w:i/>
          <w:color w:val="FF0000"/>
          <w:sz w:val="21"/>
          <w:szCs w:val="21"/>
        </w:rPr>
        <w:t>„</w:t>
      </w:r>
      <w:r w:rsidRPr="00DF0249">
        <w:rPr>
          <w:rFonts w:ascii="Book Antiqua" w:hAnsi="Book Antiqua"/>
          <w:i/>
          <w:sz w:val="21"/>
          <w:szCs w:val="21"/>
        </w:rPr>
        <w:t>a)</w:t>
      </w:r>
      <w:r w:rsidRPr="00DF0249">
        <w:rPr>
          <w:rFonts w:ascii="Book Antiqua" w:hAnsi="Book Antiqua"/>
          <w:sz w:val="21"/>
          <w:szCs w:val="21"/>
        </w:rPr>
        <w:t xml:space="preserve"> családjában az egy főre jutó havi nettó jövedelem nem haladja meg az öregségi nyugdíj mindenkori legkisebb összegének </w:t>
      </w:r>
      <w:r w:rsidRPr="00164151">
        <w:rPr>
          <w:rFonts w:ascii="Book Antiqua" w:hAnsi="Book Antiqua"/>
          <w:sz w:val="21"/>
          <w:szCs w:val="21"/>
        </w:rPr>
        <w:t>220%-át, egyedül élő esetén 280%-át,”</w:t>
      </w:r>
    </w:p>
    <w:p w:rsidR="00506CA4" w:rsidRPr="00DF0249" w:rsidRDefault="00506CA4" w:rsidP="00A83FD2">
      <w:pPr>
        <w:pStyle w:val="Szvegtrzs"/>
        <w:suppressAutoHyphens/>
        <w:spacing w:after="120"/>
        <w:rPr>
          <w:rFonts w:ascii="Book Antiqua" w:hAnsi="Book Antiqua"/>
          <w:sz w:val="21"/>
          <w:szCs w:val="21"/>
        </w:rPr>
      </w:pPr>
    </w:p>
    <w:p w:rsidR="005332CF" w:rsidRPr="00DF0249" w:rsidRDefault="005332CF" w:rsidP="005332CF">
      <w:pPr>
        <w:pStyle w:val="Cmsor4"/>
        <w:suppressAutoHyphens/>
        <w:jc w:val="both"/>
        <w:rPr>
          <w:rFonts w:ascii="Book Antiqua" w:hAnsi="Book Antiqua"/>
          <w:b w:val="0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</w:rPr>
        <w:t>2. §</w:t>
      </w:r>
      <w:r w:rsidRPr="00DF0249">
        <w:rPr>
          <w:rFonts w:ascii="Book Antiqua" w:hAnsi="Book Antiqua"/>
          <w:b w:val="0"/>
          <w:sz w:val="21"/>
          <w:szCs w:val="21"/>
        </w:rPr>
        <w:t xml:space="preserve"> A települési támogatásról és az egyéb szociális ellátásokról</w:t>
      </w:r>
      <w:r w:rsidRPr="00DF0249">
        <w:rPr>
          <w:rFonts w:ascii="Book Antiqua" w:hAnsi="Book Antiqua"/>
          <w:b w:val="0"/>
          <w:bCs/>
          <w:sz w:val="21"/>
          <w:szCs w:val="21"/>
        </w:rPr>
        <w:t xml:space="preserve"> szabályairól szóló </w:t>
      </w:r>
      <w:r w:rsidRPr="00DF0249">
        <w:rPr>
          <w:rFonts w:ascii="Book Antiqua" w:hAnsi="Book Antiqua" w:cs="Arial"/>
          <w:b w:val="0"/>
          <w:bCs/>
          <w:color w:val="000000"/>
          <w:sz w:val="21"/>
          <w:szCs w:val="21"/>
        </w:rPr>
        <w:t xml:space="preserve">4/2015. (II.25.) önkormányzati rendelet </w:t>
      </w:r>
      <w:r w:rsidR="00C8662D" w:rsidRPr="00DF0249">
        <w:rPr>
          <w:rFonts w:ascii="Book Antiqua" w:hAnsi="Book Antiqua"/>
          <w:b w:val="0"/>
          <w:bCs/>
          <w:sz w:val="21"/>
          <w:szCs w:val="21"/>
        </w:rPr>
        <w:t>20</w:t>
      </w:r>
      <w:r w:rsidRPr="00DF0249">
        <w:rPr>
          <w:rFonts w:ascii="Book Antiqua" w:hAnsi="Book Antiqua"/>
          <w:b w:val="0"/>
          <w:bCs/>
          <w:sz w:val="21"/>
          <w:szCs w:val="21"/>
        </w:rPr>
        <w:t>. § (2) bekezdés a) pontja helyébe a következő rendelkezés lép:</w:t>
      </w:r>
    </w:p>
    <w:p w:rsidR="005332CF" w:rsidRPr="00DF0249" w:rsidRDefault="005332CF" w:rsidP="00A83FD2">
      <w:pPr>
        <w:pStyle w:val="Szvegtrzs"/>
        <w:suppressAutoHyphens/>
        <w:spacing w:after="120"/>
        <w:rPr>
          <w:rFonts w:ascii="Book Antiqua" w:hAnsi="Book Antiqua"/>
          <w:sz w:val="21"/>
          <w:szCs w:val="21"/>
        </w:rPr>
      </w:pPr>
    </w:p>
    <w:p w:rsidR="00A61E36" w:rsidRPr="00DF0249" w:rsidRDefault="00A61E36" w:rsidP="00A61E36">
      <w:pPr>
        <w:suppressAutoHyphens/>
        <w:spacing w:after="120"/>
        <w:jc w:val="both"/>
        <w:rPr>
          <w:rFonts w:ascii="Book Antiqua" w:hAnsi="Book Antiqua"/>
          <w:i/>
          <w:sz w:val="21"/>
          <w:szCs w:val="21"/>
        </w:rPr>
      </w:pPr>
      <w:r w:rsidRPr="00DF0249">
        <w:rPr>
          <w:rFonts w:ascii="Book Antiqua" w:hAnsi="Book Antiqua"/>
          <w:i/>
          <w:sz w:val="21"/>
          <w:szCs w:val="21"/>
        </w:rPr>
        <w:t xml:space="preserve">(Az (1) bekezdés alkalmazásában szociálisan rászorult az a személy,) </w:t>
      </w:r>
    </w:p>
    <w:p w:rsidR="00A61E36" w:rsidRPr="00DF0249" w:rsidRDefault="00A61E36" w:rsidP="00A61E36">
      <w:pPr>
        <w:suppressAutoHyphens/>
        <w:spacing w:after="120"/>
        <w:ind w:left="284"/>
        <w:jc w:val="both"/>
        <w:rPr>
          <w:rFonts w:ascii="Book Antiqua" w:hAnsi="Book Antiqua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</w:rPr>
        <w:t xml:space="preserve">„a) akinek a háztartásában az egy </w:t>
      </w:r>
      <w:r w:rsidRPr="00164151">
        <w:rPr>
          <w:rFonts w:ascii="Book Antiqua" w:hAnsi="Book Antiqua"/>
          <w:sz w:val="21"/>
          <w:szCs w:val="21"/>
        </w:rPr>
        <w:t xml:space="preserve">főre jutó </w:t>
      </w:r>
      <w:proofErr w:type="gramStart"/>
      <w:r w:rsidRPr="00164151">
        <w:rPr>
          <w:rFonts w:ascii="Book Antiqua" w:hAnsi="Book Antiqua"/>
          <w:sz w:val="21"/>
          <w:szCs w:val="21"/>
        </w:rPr>
        <w:t>havi  jövedelem</w:t>
      </w:r>
      <w:proofErr w:type="gramEnd"/>
      <w:r w:rsidRPr="00164151">
        <w:rPr>
          <w:rFonts w:ascii="Book Antiqua" w:hAnsi="Book Antiqua"/>
          <w:sz w:val="21"/>
          <w:szCs w:val="21"/>
        </w:rPr>
        <w:t xml:space="preserve"> nem haladja meg az öregségi nyugdíj mindenkori legkisebb összegének 200 %-át, </w:t>
      </w:r>
      <w:proofErr w:type="spellStart"/>
      <w:r w:rsidRPr="00164151">
        <w:rPr>
          <w:rFonts w:ascii="Book Antiqua" w:hAnsi="Book Antiqua"/>
          <w:sz w:val="21"/>
          <w:szCs w:val="21"/>
        </w:rPr>
        <w:t>egyedülélő</w:t>
      </w:r>
      <w:proofErr w:type="spellEnd"/>
      <w:r w:rsidRPr="00164151">
        <w:rPr>
          <w:rFonts w:ascii="Book Antiqua" w:hAnsi="Book Antiqua"/>
          <w:sz w:val="21"/>
          <w:szCs w:val="21"/>
        </w:rPr>
        <w:t xml:space="preserve"> esetében 250%-át, </w:t>
      </w:r>
      <w:r w:rsidRPr="00DF0249">
        <w:rPr>
          <w:rFonts w:ascii="Book Antiqua" w:hAnsi="Book Antiqua"/>
          <w:sz w:val="21"/>
          <w:szCs w:val="21"/>
        </w:rPr>
        <w:t>és”</w:t>
      </w:r>
    </w:p>
    <w:p w:rsidR="00A61E36" w:rsidRPr="00DF0249" w:rsidRDefault="00A61E36" w:rsidP="00A83FD2">
      <w:pPr>
        <w:pStyle w:val="Szvegtrzs"/>
        <w:suppressAutoHyphens/>
        <w:spacing w:after="120"/>
        <w:rPr>
          <w:rFonts w:ascii="Book Antiqua" w:hAnsi="Book Antiqua"/>
          <w:sz w:val="21"/>
          <w:szCs w:val="21"/>
        </w:rPr>
      </w:pPr>
    </w:p>
    <w:p w:rsidR="00FD37B5" w:rsidRPr="00DF0249" w:rsidRDefault="00FD37B5" w:rsidP="00FD37B5">
      <w:pPr>
        <w:pStyle w:val="Cmsor4"/>
        <w:suppressAutoHyphens/>
        <w:jc w:val="both"/>
        <w:rPr>
          <w:rFonts w:ascii="Book Antiqua" w:hAnsi="Book Antiqua"/>
          <w:b w:val="0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</w:rPr>
        <w:t>3. §</w:t>
      </w:r>
      <w:r w:rsidRPr="00DF0249">
        <w:rPr>
          <w:rFonts w:ascii="Book Antiqua" w:hAnsi="Book Antiqua"/>
          <w:b w:val="0"/>
          <w:sz w:val="21"/>
          <w:szCs w:val="21"/>
        </w:rPr>
        <w:t xml:space="preserve"> A települési támogatásról és az egyéb szociális ellátásokról</w:t>
      </w:r>
      <w:r w:rsidRPr="00DF0249">
        <w:rPr>
          <w:rFonts w:ascii="Book Antiqua" w:hAnsi="Book Antiqua"/>
          <w:b w:val="0"/>
          <w:bCs/>
          <w:sz w:val="21"/>
          <w:szCs w:val="21"/>
        </w:rPr>
        <w:t xml:space="preserve"> szabályairól szóló </w:t>
      </w:r>
      <w:r w:rsidRPr="00DF0249">
        <w:rPr>
          <w:rFonts w:ascii="Book Antiqua" w:hAnsi="Book Antiqua" w:cs="Arial"/>
          <w:b w:val="0"/>
          <w:bCs/>
          <w:color w:val="000000"/>
          <w:sz w:val="21"/>
          <w:szCs w:val="21"/>
        </w:rPr>
        <w:t xml:space="preserve">4/2015. (II.25.) önkormányzati rendelet </w:t>
      </w:r>
      <w:r w:rsidRPr="00DF0249">
        <w:rPr>
          <w:rFonts w:ascii="Book Antiqua" w:hAnsi="Book Antiqua"/>
          <w:b w:val="0"/>
          <w:bCs/>
          <w:sz w:val="21"/>
          <w:szCs w:val="21"/>
        </w:rPr>
        <w:t>20. § (4) bekezdése helyébe a következő rendelkezés lép:</w:t>
      </w:r>
    </w:p>
    <w:p w:rsidR="00093DDB" w:rsidRPr="00DF0249" w:rsidRDefault="00093DDB" w:rsidP="005C5274">
      <w:pPr>
        <w:suppressAutoHyphens/>
        <w:spacing w:after="120"/>
        <w:jc w:val="both"/>
        <w:rPr>
          <w:rFonts w:ascii="Book Antiqua" w:hAnsi="Book Antiqua"/>
          <w:sz w:val="21"/>
          <w:szCs w:val="21"/>
        </w:rPr>
      </w:pPr>
    </w:p>
    <w:p w:rsidR="0036034D" w:rsidRPr="00DF0249" w:rsidRDefault="0036034D" w:rsidP="0036034D">
      <w:pPr>
        <w:suppressAutoHyphens/>
        <w:spacing w:after="120"/>
        <w:jc w:val="both"/>
        <w:rPr>
          <w:rFonts w:ascii="Book Antiqua" w:hAnsi="Book Antiqua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</w:rPr>
        <w:t xml:space="preserve">„(4) A lakásfenntartás elismert havi költsége az elismert lakásnagyság és az egy négyzetméterre jutó elismert költség szorzata. Az egy négyzetméterre jutó elismert havi költség </w:t>
      </w:r>
      <w:r w:rsidRPr="00164151">
        <w:rPr>
          <w:rFonts w:ascii="Book Antiqua" w:hAnsi="Book Antiqua"/>
          <w:sz w:val="21"/>
          <w:szCs w:val="21"/>
        </w:rPr>
        <w:t>450 Ft.”</w:t>
      </w:r>
    </w:p>
    <w:p w:rsidR="00FD37B5" w:rsidRPr="00DF0249" w:rsidRDefault="00FD37B5" w:rsidP="005C5274">
      <w:pPr>
        <w:suppressAutoHyphens/>
        <w:spacing w:after="120"/>
        <w:jc w:val="both"/>
        <w:rPr>
          <w:rFonts w:ascii="Book Antiqua" w:hAnsi="Book Antiqua"/>
          <w:sz w:val="21"/>
          <w:szCs w:val="21"/>
        </w:rPr>
      </w:pPr>
    </w:p>
    <w:p w:rsidR="00F50897" w:rsidRPr="00DF0249" w:rsidRDefault="00F50897" w:rsidP="00F50897">
      <w:pPr>
        <w:pStyle w:val="Cmsor4"/>
        <w:suppressAutoHyphens/>
        <w:jc w:val="both"/>
        <w:rPr>
          <w:rFonts w:ascii="Book Antiqua" w:hAnsi="Book Antiqua"/>
          <w:b w:val="0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</w:rPr>
        <w:t>4. §</w:t>
      </w:r>
      <w:r w:rsidRPr="00DF0249">
        <w:rPr>
          <w:rFonts w:ascii="Book Antiqua" w:hAnsi="Book Antiqua"/>
          <w:b w:val="0"/>
          <w:sz w:val="21"/>
          <w:szCs w:val="21"/>
        </w:rPr>
        <w:t xml:space="preserve"> A települési támogatásról és az egyéb szociális ellátásokról</w:t>
      </w:r>
      <w:r w:rsidRPr="00DF0249">
        <w:rPr>
          <w:rFonts w:ascii="Book Antiqua" w:hAnsi="Book Antiqua"/>
          <w:b w:val="0"/>
          <w:bCs/>
          <w:sz w:val="21"/>
          <w:szCs w:val="21"/>
        </w:rPr>
        <w:t xml:space="preserve"> szabályairól szóló </w:t>
      </w:r>
      <w:r w:rsidRPr="00DF0249">
        <w:rPr>
          <w:rFonts w:ascii="Book Antiqua" w:hAnsi="Book Antiqua" w:cs="Arial"/>
          <w:b w:val="0"/>
          <w:bCs/>
          <w:color w:val="000000"/>
          <w:sz w:val="21"/>
          <w:szCs w:val="21"/>
        </w:rPr>
        <w:t xml:space="preserve">4/2015. (II.25.) önkormányzati rendelet </w:t>
      </w:r>
      <w:r w:rsidRPr="00DF0249">
        <w:rPr>
          <w:rFonts w:ascii="Book Antiqua" w:hAnsi="Book Antiqua"/>
          <w:b w:val="0"/>
          <w:bCs/>
          <w:sz w:val="21"/>
          <w:szCs w:val="21"/>
        </w:rPr>
        <w:t>31. §</w:t>
      </w:r>
      <w:proofErr w:type="spellStart"/>
      <w:r w:rsidRPr="00DF0249">
        <w:rPr>
          <w:rFonts w:ascii="Book Antiqua" w:hAnsi="Book Antiqua"/>
          <w:b w:val="0"/>
          <w:bCs/>
          <w:sz w:val="21"/>
          <w:szCs w:val="21"/>
        </w:rPr>
        <w:t>-a</w:t>
      </w:r>
      <w:proofErr w:type="spellEnd"/>
      <w:r w:rsidRPr="00DF0249">
        <w:rPr>
          <w:rFonts w:ascii="Book Antiqua" w:hAnsi="Book Antiqua"/>
          <w:b w:val="0"/>
          <w:bCs/>
          <w:sz w:val="21"/>
          <w:szCs w:val="21"/>
        </w:rPr>
        <w:t xml:space="preserve"> helyébe a következő rendelkezés lép:</w:t>
      </w:r>
    </w:p>
    <w:p w:rsidR="00FD37B5" w:rsidRPr="00DF0249" w:rsidRDefault="00FD37B5" w:rsidP="005C5274">
      <w:pPr>
        <w:suppressAutoHyphens/>
        <w:spacing w:after="120"/>
        <w:jc w:val="both"/>
        <w:rPr>
          <w:rFonts w:ascii="Book Antiqua" w:hAnsi="Book Antiqua"/>
          <w:sz w:val="21"/>
          <w:szCs w:val="21"/>
        </w:rPr>
      </w:pPr>
    </w:p>
    <w:p w:rsidR="00BE18FB" w:rsidRPr="00DF0249" w:rsidRDefault="00BE18FB" w:rsidP="00BE18FB">
      <w:pPr>
        <w:pStyle w:val="NormlWeb"/>
        <w:spacing w:before="0" w:beforeAutospacing="0" w:after="120" w:afterAutospacing="0"/>
        <w:ind w:right="150"/>
        <w:jc w:val="both"/>
        <w:rPr>
          <w:rFonts w:ascii="Book Antiqua" w:hAnsi="Book Antiqua"/>
          <w:bCs/>
          <w:sz w:val="21"/>
          <w:szCs w:val="21"/>
        </w:rPr>
      </w:pPr>
      <w:r w:rsidRPr="00DF0249">
        <w:rPr>
          <w:rFonts w:ascii="Book Antiqua" w:hAnsi="Book Antiqua"/>
          <w:b/>
          <w:sz w:val="21"/>
          <w:szCs w:val="21"/>
        </w:rPr>
        <w:t>„31. §</w:t>
      </w:r>
      <w:r w:rsidRPr="00DF0249">
        <w:rPr>
          <w:rFonts w:ascii="Book Antiqua" w:hAnsi="Book Antiqua"/>
          <w:sz w:val="21"/>
          <w:szCs w:val="21"/>
        </w:rPr>
        <w:t xml:space="preserve"> (1) </w:t>
      </w:r>
      <w:r w:rsidRPr="00DF0249">
        <w:rPr>
          <w:rFonts w:ascii="Book Antiqua" w:hAnsi="Book Antiqua"/>
          <w:bCs/>
          <w:sz w:val="21"/>
          <w:szCs w:val="21"/>
        </w:rPr>
        <w:t xml:space="preserve">A képviselő-testület rendkívüli települési támogatás formájában szociális célú tüzelőanyag segélyt, ennek keretében szociális célú tűzifa vagy szociális célú szén támogatást az önkormányzati segély feltételei szerint nyújthat. </w:t>
      </w:r>
    </w:p>
    <w:p w:rsidR="00BE18FB" w:rsidRPr="00164151" w:rsidRDefault="00BE18FB" w:rsidP="00BE18FB">
      <w:pPr>
        <w:pStyle w:val="NormlWeb"/>
        <w:spacing w:before="0" w:beforeAutospacing="0" w:after="120" w:afterAutospacing="0"/>
        <w:ind w:right="150"/>
        <w:jc w:val="both"/>
        <w:rPr>
          <w:rFonts w:ascii="Book Antiqua" w:hAnsi="Book Antiqua"/>
          <w:bCs/>
          <w:sz w:val="21"/>
          <w:szCs w:val="21"/>
        </w:rPr>
      </w:pPr>
      <w:r w:rsidRPr="00164151">
        <w:rPr>
          <w:rFonts w:ascii="Book Antiqua" w:hAnsi="Book Antiqua"/>
          <w:bCs/>
          <w:sz w:val="21"/>
          <w:szCs w:val="21"/>
        </w:rPr>
        <w:t xml:space="preserve">(2) A segélykérelmek elbírálásánál </w:t>
      </w:r>
      <w:bookmarkStart w:id="0" w:name="pr22"/>
      <w:bookmarkEnd w:id="0"/>
    </w:p>
    <w:p w:rsidR="00BE18FB" w:rsidRPr="00164151" w:rsidRDefault="00BE18FB" w:rsidP="00BE18FB">
      <w:pPr>
        <w:pStyle w:val="NormlWeb"/>
        <w:spacing w:before="0" w:beforeAutospacing="0" w:after="120" w:afterAutospacing="0"/>
        <w:ind w:left="660" w:right="150"/>
        <w:jc w:val="both"/>
        <w:rPr>
          <w:rFonts w:ascii="Book Antiqua" w:hAnsi="Book Antiqua"/>
          <w:sz w:val="21"/>
          <w:szCs w:val="21"/>
        </w:rPr>
      </w:pPr>
      <w:proofErr w:type="gramStart"/>
      <w:r w:rsidRPr="00164151">
        <w:rPr>
          <w:rFonts w:ascii="Book Antiqua" w:hAnsi="Book Antiqua"/>
          <w:bCs/>
          <w:sz w:val="21"/>
          <w:szCs w:val="21"/>
        </w:rPr>
        <w:lastRenderedPageBreak/>
        <w:t>a</w:t>
      </w:r>
      <w:proofErr w:type="gramEnd"/>
      <w:r w:rsidRPr="00164151">
        <w:rPr>
          <w:rFonts w:ascii="Book Antiqua" w:hAnsi="Book Antiqua"/>
          <w:bCs/>
          <w:sz w:val="21"/>
          <w:szCs w:val="21"/>
        </w:rPr>
        <w:t xml:space="preserve">) </w:t>
      </w:r>
      <w:proofErr w:type="spellStart"/>
      <w:r w:rsidRPr="00164151">
        <w:rPr>
          <w:rFonts w:ascii="Book Antiqua" w:hAnsi="Book Antiqua"/>
          <w:sz w:val="21"/>
          <w:szCs w:val="21"/>
        </w:rPr>
        <w:t>a</w:t>
      </w:r>
      <w:proofErr w:type="spellEnd"/>
      <w:r w:rsidRPr="00164151">
        <w:rPr>
          <w:rFonts w:ascii="Book Antiqua" w:hAnsi="Book Antiqua"/>
          <w:sz w:val="21"/>
          <w:szCs w:val="21"/>
        </w:rPr>
        <w:t xml:space="preserve"> szociális igazgatásról és szociális ellátásokról szóló törvény szerinti</w:t>
      </w:r>
      <w:bookmarkStart w:id="1" w:name="pr23"/>
      <w:bookmarkEnd w:id="1"/>
      <w:r w:rsidRPr="00164151">
        <w:rPr>
          <w:rFonts w:ascii="Book Antiqua" w:hAnsi="Book Antiqua"/>
          <w:i/>
          <w:iCs/>
          <w:sz w:val="21"/>
          <w:szCs w:val="21"/>
        </w:rPr>
        <w:t xml:space="preserve"> </w:t>
      </w:r>
      <w:r w:rsidRPr="00164151">
        <w:rPr>
          <w:rFonts w:ascii="Book Antiqua" w:hAnsi="Book Antiqua"/>
          <w:sz w:val="21"/>
          <w:szCs w:val="21"/>
        </w:rPr>
        <w:t>aktív korúak ellátására,</w:t>
      </w:r>
      <w:bookmarkStart w:id="2" w:name="pr24"/>
      <w:bookmarkEnd w:id="2"/>
      <w:r w:rsidRPr="00164151">
        <w:rPr>
          <w:rFonts w:ascii="Book Antiqua" w:hAnsi="Book Antiqua"/>
          <w:sz w:val="21"/>
          <w:szCs w:val="21"/>
        </w:rPr>
        <w:t xml:space="preserve"> időskorúak járadékára,</w:t>
      </w:r>
      <w:bookmarkStart w:id="3" w:name="pr25"/>
      <w:bookmarkStart w:id="4" w:name="pr26"/>
      <w:bookmarkEnd w:id="3"/>
      <w:bookmarkEnd w:id="4"/>
      <w:r w:rsidRPr="00164151">
        <w:rPr>
          <w:rFonts w:ascii="Book Antiqua" w:hAnsi="Book Antiqua"/>
          <w:sz w:val="21"/>
          <w:szCs w:val="21"/>
        </w:rPr>
        <w:t xml:space="preserve"> vagy </w:t>
      </w:r>
      <w:r w:rsidRPr="00164151">
        <w:rPr>
          <w:rFonts w:ascii="Book Antiqua" w:hAnsi="Book Antiqua"/>
          <w:i/>
          <w:iCs/>
          <w:sz w:val="21"/>
          <w:szCs w:val="21"/>
        </w:rPr>
        <w:t xml:space="preserve"> </w:t>
      </w:r>
      <w:r w:rsidRPr="00164151">
        <w:rPr>
          <w:rFonts w:ascii="Book Antiqua" w:hAnsi="Book Antiqua"/>
          <w:sz w:val="21"/>
          <w:szCs w:val="21"/>
        </w:rPr>
        <w:t xml:space="preserve">- tekintet nélkül annak természetbeni vagy pénzbeli formában történő nyújtására – települési támogatásra (e támogatásban részesülők közül különösen a lakhatáshoz kapcsolódó rendszeres kiadások viselésével kapcsolatos támogatásban részesülők) jogosult előnyt élvez; </w:t>
      </w:r>
    </w:p>
    <w:p w:rsidR="00BE18FB" w:rsidRPr="00164151" w:rsidRDefault="00BE18FB" w:rsidP="00BE18FB">
      <w:pPr>
        <w:pStyle w:val="NormlWeb"/>
        <w:spacing w:before="0" w:beforeAutospacing="0" w:after="120" w:afterAutospacing="0"/>
        <w:ind w:left="660" w:right="150"/>
        <w:jc w:val="both"/>
        <w:rPr>
          <w:rFonts w:ascii="Book Antiqua" w:hAnsi="Book Antiqua"/>
          <w:sz w:val="21"/>
          <w:szCs w:val="21"/>
        </w:rPr>
      </w:pPr>
      <w:r w:rsidRPr="00164151">
        <w:rPr>
          <w:rFonts w:ascii="Book Antiqua" w:hAnsi="Book Antiqua"/>
          <w:sz w:val="21"/>
          <w:szCs w:val="21"/>
        </w:rPr>
        <w:t>b) a gyermekek védelméről és a gyámügyi igazgatásról szóló törvényben szabályozott halmozottan hátrányos helyzetű gyermeket nevelő család</w:t>
      </w:r>
      <w:bookmarkStart w:id="5" w:name="pr28"/>
      <w:bookmarkEnd w:id="5"/>
      <w:r w:rsidRPr="00164151">
        <w:rPr>
          <w:rFonts w:ascii="Book Antiqua" w:hAnsi="Book Antiqua"/>
          <w:sz w:val="21"/>
          <w:szCs w:val="21"/>
        </w:rPr>
        <w:t xml:space="preserve"> előnyt élvez.</w:t>
      </w:r>
    </w:p>
    <w:p w:rsidR="00BE18FB" w:rsidRPr="00164151" w:rsidRDefault="00BE18FB" w:rsidP="00BE18FB">
      <w:pPr>
        <w:pStyle w:val="NormlWeb"/>
        <w:spacing w:before="0" w:beforeAutospacing="0" w:after="120" w:afterAutospacing="0"/>
        <w:ind w:right="150" w:firstLine="150"/>
        <w:jc w:val="both"/>
        <w:rPr>
          <w:rFonts w:ascii="Book Antiqua" w:hAnsi="Book Antiqua"/>
          <w:sz w:val="21"/>
          <w:szCs w:val="21"/>
        </w:rPr>
      </w:pPr>
      <w:r w:rsidRPr="00164151">
        <w:rPr>
          <w:rFonts w:ascii="Book Antiqua" w:hAnsi="Book Antiqua"/>
          <w:sz w:val="21"/>
          <w:szCs w:val="21"/>
        </w:rPr>
        <w:t>(3) Háztartásonként legfeljebb 5 m</w:t>
      </w:r>
      <w:r w:rsidRPr="00164151">
        <w:rPr>
          <w:rFonts w:ascii="Book Antiqua" w:hAnsi="Book Antiqua"/>
          <w:sz w:val="21"/>
          <w:szCs w:val="21"/>
          <w:vertAlign w:val="superscript"/>
        </w:rPr>
        <w:t>3</w:t>
      </w:r>
      <w:r w:rsidRPr="00164151">
        <w:rPr>
          <w:rFonts w:ascii="Book Antiqua" w:hAnsi="Book Antiqua"/>
          <w:position w:val="10"/>
          <w:sz w:val="21"/>
          <w:szCs w:val="21"/>
          <w:vertAlign w:val="superscript"/>
        </w:rPr>
        <w:t xml:space="preserve"> </w:t>
      </w:r>
      <w:r w:rsidRPr="00164151">
        <w:rPr>
          <w:rFonts w:ascii="Book Antiqua" w:hAnsi="Book Antiqua"/>
          <w:sz w:val="21"/>
          <w:szCs w:val="21"/>
        </w:rPr>
        <w:t xml:space="preserve">tűzifa vagy 10 q szén biztosíthatására kerül sor. </w:t>
      </w:r>
    </w:p>
    <w:p w:rsidR="00BE18FB" w:rsidRPr="00164151" w:rsidRDefault="00BE18FB" w:rsidP="00BE18FB">
      <w:pPr>
        <w:pStyle w:val="NormlWeb"/>
        <w:spacing w:before="0" w:beforeAutospacing="0" w:after="120" w:afterAutospacing="0"/>
        <w:ind w:right="150" w:firstLine="150"/>
        <w:jc w:val="both"/>
        <w:rPr>
          <w:rFonts w:ascii="Book Antiqua" w:hAnsi="Book Antiqua"/>
          <w:sz w:val="21"/>
          <w:szCs w:val="21"/>
        </w:rPr>
      </w:pPr>
      <w:r w:rsidRPr="00164151">
        <w:rPr>
          <w:rFonts w:ascii="Book Antiqua" w:hAnsi="Book Antiqua"/>
          <w:sz w:val="21"/>
          <w:szCs w:val="21"/>
        </w:rPr>
        <w:t xml:space="preserve">(4) Az Önkormányzat a szociális célú tűzifában vagy szénben részesülőtől ellenszolgáltatást nem kér. </w:t>
      </w:r>
    </w:p>
    <w:p w:rsidR="00BE18FB" w:rsidRPr="00DF0249" w:rsidRDefault="00BE18FB" w:rsidP="00BE18FB">
      <w:pPr>
        <w:pStyle w:val="NormlWeb"/>
        <w:spacing w:before="0" w:beforeAutospacing="0" w:after="120" w:afterAutospacing="0"/>
        <w:ind w:left="150" w:right="150"/>
        <w:jc w:val="both"/>
        <w:rPr>
          <w:rFonts w:ascii="Book Antiqua" w:hAnsi="Book Antiqua"/>
          <w:sz w:val="21"/>
          <w:szCs w:val="21"/>
        </w:rPr>
      </w:pPr>
      <w:bookmarkStart w:id="6" w:name="pr29"/>
      <w:bookmarkEnd w:id="6"/>
      <w:r w:rsidRPr="00DF0249">
        <w:rPr>
          <w:rFonts w:ascii="Book Antiqua" w:hAnsi="Book Antiqua"/>
          <w:sz w:val="21"/>
          <w:szCs w:val="21"/>
        </w:rPr>
        <w:t>(5) A szociális célú tüzelőanyag segély iránti kérelem elbírálása a Szociális és Egészségügyi Bizottság átruházott hatáskörébe tartozik, melyről határozattal dönt.</w:t>
      </w:r>
    </w:p>
    <w:p w:rsidR="00BE18FB" w:rsidRPr="00DF0249" w:rsidRDefault="00BE18FB" w:rsidP="00BE18FB">
      <w:pPr>
        <w:pStyle w:val="NormlWeb"/>
        <w:spacing w:before="0" w:beforeAutospacing="0" w:after="120" w:afterAutospacing="0"/>
        <w:ind w:left="150" w:right="150"/>
        <w:jc w:val="both"/>
        <w:rPr>
          <w:rFonts w:ascii="Book Antiqua" w:hAnsi="Book Antiqua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</w:rPr>
        <w:t xml:space="preserve">(6) A kérelmet e rendelet 6. melléklete szerinti formanyomtatványon kell benyújtani.” </w:t>
      </w:r>
    </w:p>
    <w:p w:rsidR="00F50897" w:rsidRPr="00DF0249" w:rsidRDefault="00F50897" w:rsidP="005C5274">
      <w:pPr>
        <w:suppressAutoHyphens/>
        <w:spacing w:after="120"/>
        <w:jc w:val="both"/>
        <w:rPr>
          <w:rFonts w:ascii="Book Antiqua" w:hAnsi="Book Antiqua"/>
          <w:sz w:val="21"/>
          <w:szCs w:val="21"/>
        </w:rPr>
      </w:pPr>
    </w:p>
    <w:p w:rsidR="001D6C98" w:rsidRPr="00DF0249" w:rsidRDefault="00DF0249" w:rsidP="001D6C98">
      <w:pPr>
        <w:jc w:val="both"/>
        <w:rPr>
          <w:rFonts w:ascii="Book Antiqua" w:hAnsi="Book Antiqua"/>
          <w:sz w:val="21"/>
          <w:szCs w:val="21"/>
        </w:rPr>
      </w:pPr>
      <w:r w:rsidRPr="00DF0249">
        <w:rPr>
          <w:rFonts w:ascii="Book Antiqua" w:hAnsi="Book Antiqua"/>
          <w:b/>
          <w:sz w:val="21"/>
          <w:szCs w:val="21"/>
        </w:rPr>
        <w:t>5</w:t>
      </w:r>
      <w:r w:rsidR="001D6C98" w:rsidRPr="00DF0249">
        <w:rPr>
          <w:rFonts w:ascii="Book Antiqua" w:hAnsi="Book Antiqua"/>
          <w:b/>
          <w:sz w:val="21"/>
          <w:szCs w:val="21"/>
        </w:rPr>
        <w:t>. §</w:t>
      </w:r>
      <w:r w:rsidR="001D6C98" w:rsidRPr="00DF0249">
        <w:rPr>
          <w:rFonts w:ascii="Book Antiqua" w:hAnsi="Book Antiqua"/>
          <w:sz w:val="21"/>
          <w:szCs w:val="21"/>
        </w:rPr>
        <w:t xml:space="preserve"> Ez a rendelet </w:t>
      </w:r>
      <w:r w:rsidRPr="00DF0249">
        <w:rPr>
          <w:rFonts w:ascii="Book Antiqua" w:hAnsi="Book Antiqua"/>
          <w:sz w:val="21"/>
          <w:szCs w:val="21"/>
        </w:rPr>
        <w:t>2015. október 1-jén</w:t>
      </w:r>
      <w:r w:rsidR="009D3D65" w:rsidRPr="00DF0249">
        <w:rPr>
          <w:rFonts w:ascii="Book Antiqua" w:hAnsi="Book Antiqua"/>
          <w:sz w:val="21"/>
          <w:szCs w:val="21"/>
        </w:rPr>
        <w:t xml:space="preserve"> lép hatályba. </w:t>
      </w:r>
    </w:p>
    <w:p w:rsidR="001D6C98" w:rsidRPr="00DF0249" w:rsidRDefault="001D6C98" w:rsidP="001D6C98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</w:p>
    <w:p w:rsidR="00DF0249" w:rsidRPr="00DF0249" w:rsidRDefault="00DF0249" w:rsidP="001D6C98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1"/>
          <w:szCs w:val="21"/>
        </w:rPr>
      </w:pPr>
    </w:p>
    <w:p w:rsidR="001D6C98" w:rsidRPr="00DF0249" w:rsidRDefault="001D6C98" w:rsidP="001D6C98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  <w:r w:rsidRPr="00DF0249">
        <w:rPr>
          <w:rFonts w:ascii="Book Antiqua" w:hAnsi="Book Antiqua" w:cs="Arial"/>
          <w:sz w:val="21"/>
          <w:szCs w:val="21"/>
          <w:lang w:eastAsia="hu-HU"/>
        </w:rPr>
        <w:t xml:space="preserve">Délegyháza, 2015. </w:t>
      </w:r>
      <w:r w:rsidR="00DF0249" w:rsidRPr="00DF0249">
        <w:rPr>
          <w:rFonts w:ascii="Book Antiqua" w:hAnsi="Book Antiqua" w:cs="Arial"/>
          <w:sz w:val="21"/>
          <w:szCs w:val="21"/>
          <w:lang w:eastAsia="hu-HU"/>
        </w:rPr>
        <w:t xml:space="preserve">szeptember </w:t>
      </w:r>
      <w:r w:rsidR="00164151">
        <w:rPr>
          <w:rFonts w:ascii="Book Antiqua" w:hAnsi="Book Antiqua" w:cs="Arial"/>
          <w:sz w:val="21"/>
          <w:szCs w:val="21"/>
          <w:lang w:eastAsia="hu-HU"/>
        </w:rPr>
        <w:t>23.</w:t>
      </w:r>
    </w:p>
    <w:p w:rsidR="001D6C98" w:rsidRPr="00DF0249" w:rsidRDefault="001D6C98" w:rsidP="001D6C98">
      <w:pPr>
        <w:pStyle w:val="Bekezds"/>
        <w:rPr>
          <w:rFonts w:ascii="Book Antiqua" w:hAnsi="Book Antiqua" w:cs="Arial"/>
          <w:color w:val="000000"/>
          <w:sz w:val="21"/>
          <w:szCs w:val="21"/>
        </w:rPr>
      </w:pPr>
    </w:p>
    <w:p w:rsidR="001D6C98" w:rsidRPr="00DF0249" w:rsidRDefault="001D6C98" w:rsidP="001D6C98">
      <w:pPr>
        <w:pStyle w:val="Bekezds"/>
        <w:rPr>
          <w:rFonts w:ascii="Book Antiqua" w:hAnsi="Book Antiqua" w:cs="Arial"/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D6C98" w:rsidRPr="00DF0249" w:rsidTr="0083541B">
        <w:tc>
          <w:tcPr>
            <w:tcW w:w="4606" w:type="dxa"/>
          </w:tcPr>
          <w:p w:rsidR="001D6C98" w:rsidRPr="00DF0249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 w:rsidRPr="00DF0249"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dr. </w:t>
            </w:r>
            <w:proofErr w:type="spellStart"/>
            <w:r w:rsidRPr="00DF0249">
              <w:rPr>
                <w:rFonts w:ascii="Book Antiqua" w:hAnsi="Book Antiqua" w:cs="Arial"/>
                <w:color w:val="000000"/>
                <w:sz w:val="21"/>
                <w:szCs w:val="21"/>
              </w:rPr>
              <w:t>Riebl</w:t>
            </w:r>
            <w:proofErr w:type="spellEnd"/>
            <w:r w:rsidRPr="00DF0249"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 Antal</w:t>
            </w:r>
          </w:p>
          <w:p w:rsidR="001D6C98" w:rsidRPr="00DF0249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 w:rsidRPr="00DF0249">
              <w:rPr>
                <w:rFonts w:ascii="Book Antiqua" w:hAnsi="Book Antiqua" w:cs="Arial"/>
                <w:color w:val="000000"/>
                <w:sz w:val="21"/>
                <w:szCs w:val="21"/>
              </w:rPr>
              <w:t>polgármester</w:t>
            </w:r>
          </w:p>
        </w:tc>
        <w:tc>
          <w:tcPr>
            <w:tcW w:w="4606" w:type="dxa"/>
          </w:tcPr>
          <w:p w:rsidR="001D6C98" w:rsidRPr="00DF0249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 w:rsidRPr="00DF0249">
              <w:rPr>
                <w:rFonts w:ascii="Book Antiqua" w:hAnsi="Book Antiqua" w:cs="Arial"/>
                <w:color w:val="000000"/>
                <w:sz w:val="21"/>
                <w:szCs w:val="21"/>
              </w:rPr>
              <w:t>dr. Molnár Zsuzsanna</w:t>
            </w:r>
          </w:p>
          <w:p w:rsidR="001D6C98" w:rsidRPr="00DF0249" w:rsidRDefault="001D6C98" w:rsidP="0083541B">
            <w:pPr>
              <w:pStyle w:val="Bekezds"/>
              <w:snapToGrid w:val="0"/>
              <w:ind w:firstLine="0"/>
              <w:jc w:val="center"/>
              <w:rPr>
                <w:rFonts w:ascii="Book Antiqua" w:hAnsi="Book Antiqua" w:cs="Arial"/>
                <w:color w:val="000000"/>
                <w:sz w:val="21"/>
                <w:szCs w:val="21"/>
              </w:rPr>
            </w:pPr>
            <w:r w:rsidRPr="00DF0249">
              <w:rPr>
                <w:rFonts w:ascii="Book Antiqua" w:hAnsi="Book Antiqua" w:cs="Arial"/>
                <w:color w:val="000000"/>
                <w:sz w:val="21"/>
                <w:szCs w:val="21"/>
              </w:rPr>
              <w:t xml:space="preserve">jegyző </w:t>
            </w:r>
          </w:p>
        </w:tc>
      </w:tr>
    </w:tbl>
    <w:p w:rsidR="001D6C98" w:rsidRDefault="001D6C98" w:rsidP="001D6C98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DF0249" w:rsidRPr="00DF0249" w:rsidRDefault="00DF0249" w:rsidP="001D6C98">
      <w:pPr>
        <w:pStyle w:val="Bekezds"/>
        <w:ind w:firstLine="0"/>
        <w:rPr>
          <w:rFonts w:ascii="Book Antiqua" w:hAnsi="Book Antiqua" w:cs="Arial"/>
          <w:color w:val="000000"/>
          <w:sz w:val="21"/>
          <w:szCs w:val="21"/>
        </w:rPr>
      </w:pPr>
    </w:p>
    <w:p w:rsidR="009D3D65" w:rsidRPr="00DF0249" w:rsidRDefault="001F77E3" w:rsidP="009D3D65">
      <w:pPr>
        <w:suppressAutoHyphens/>
        <w:jc w:val="both"/>
        <w:rPr>
          <w:rFonts w:ascii="Book Antiqua" w:hAnsi="Book Antiqua"/>
          <w:sz w:val="21"/>
          <w:szCs w:val="21"/>
          <w:lang w:eastAsia="ar-SA"/>
        </w:rPr>
      </w:pPr>
      <w:r w:rsidRPr="00DF0249">
        <w:rPr>
          <w:rFonts w:ascii="Book Antiqua" w:hAnsi="Book Antiqua"/>
          <w:sz w:val="21"/>
          <w:szCs w:val="21"/>
          <w:lang w:eastAsia="ar-SA"/>
        </w:rPr>
        <w:t>Kihirdetve:</w:t>
      </w:r>
    </w:p>
    <w:p w:rsidR="009D3D65" w:rsidRPr="00DF0249" w:rsidRDefault="001F77E3" w:rsidP="00093DDB">
      <w:pPr>
        <w:tabs>
          <w:tab w:val="center" w:pos="4536"/>
        </w:tabs>
        <w:suppressAutoHyphens/>
        <w:jc w:val="both"/>
        <w:rPr>
          <w:rFonts w:ascii="Book Antiqua" w:hAnsi="Book Antiqua"/>
          <w:sz w:val="21"/>
          <w:szCs w:val="21"/>
          <w:lang w:eastAsia="ar-SA"/>
        </w:rPr>
      </w:pPr>
      <w:r w:rsidRPr="00DF0249">
        <w:rPr>
          <w:rFonts w:ascii="Book Antiqua" w:hAnsi="Book Antiqua"/>
          <w:sz w:val="21"/>
          <w:szCs w:val="21"/>
          <w:lang w:eastAsia="ar-SA"/>
        </w:rPr>
        <w:t xml:space="preserve">Délegyháza, 2015. </w:t>
      </w:r>
      <w:r w:rsidR="00DF0249" w:rsidRPr="00DF0249">
        <w:rPr>
          <w:rFonts w:ascii="Book Antiqua" w:hAnsi="Book Antiqua"/>
          <w:sz w:val="21"/>
          <w:szCs w:val="21"/>
          <w:lang w:eastAsia="ar-SA"/>
        </w:rPr>
        <w:t xml:space="preserve">szeptember </w:t>
      </w:r>
      <w:r w:rsidR="00164151">
        <w:rPr>
          <w:rFonts w:ascii="Book Antiqua" w:hAnsi="Book Antiqua"/>
          <w:sz w:val="21"/>
          <w:szCs w:val="21"/>
          <w:lang w:eastAsia="ar-SA"/>
        </w:rPr>
        <w:t>25.</w:t>
      </w:r>
      <w:bookmarkStart w:id="7" w:name="_GoBack"/>
      <w:bookmarkEnd w:id="7"/>
      <w:r w:rsidR="005C5274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</w:r>
      <w:r w:rsidR="009D3D65" w:rsidRPr="00DF0249">
        <w:rPr>
          <w:rFonts w:ascii="Book Antiqua" w:hAnsi="Book Antiqua"/>
          <w:sz w:val="21"/>
          <w:szCs w:val="21"/>
          <w:lang w:eastAsia="ar-SA"/>
        </w:rPr>
        <w:tab/>
        <w:t>dr. Molnár Zsuzsanna</w:t>
      </w:r>
    </w:p>
    <w:p w:rsidR="001D6C98" w:rsidRPr="00DF0249" w:rsidRDefault="00617909" w:rsidP="00140CD4">
      <w:pPr>
        <w:suppressAutoHyphens/>
        <w:jc w:val="both"/>
        <w:rPr>
          <w:rFonts w:ascii="Book Antiqua" w:hAnsi="Book Antiqua"/>
          <w:sz w:val="21"/>
          <w:szCs w:val="21"/>
        </w:rPr>
      </w:pP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r w:rsidRPr="00DF0249">
        <w:rPr>
          <w:rFonts w:ascii="Book Antiqua" w:hAnsi="Book Antiqua"/>
          <w:sz w:val="21"/>
          <w:szCs w:val="21"/>
          <w:lang w:eastAsia="ar-SA"/>
        </w:rPr>
        <w:tab/>
      </w:r>
      <w:proofErr w:type="gramStart"/>
      <w:r w:rsidR="009D3D65" w:rsidRPr="00DF0249">
        <w:rPr>
          <w:rFonts w:ascii="Book Antiqua" w:hAnsi="Book Antiqua"/>
          <w:sz w:val="21"/>
          <w:szCs w:val="21"/>
          <w:lang w:eastAsia="ar-SA"/>
        </w:rPr>
        <w:t>jegyző</w:t>
      </w:r>
      <w:proofErr w:type="gramEnd"/>
    </w:p>
    <w:sectPr w:rsidR="001D6C98" w:rsidRPr="00DF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D2"/>
    <w:rsid w:val="00041303"/>
    <w:rsid w:val="00067B9E"/>
    <w:rsid w:val="00093DDB"/>
    <w:rsid w:val="00113AD9"/>
    <w:rsid w:val="00140CD4"/>
    <w:rsid w:val="00164151"/>
    <w:rsid w:val="001C48C9"/>
    <w:rsid w:val="001D6C98"/>
    <w:rsid w:val="001E1E9E"/>
    <w:rsid w:val="001F77E3"/>
    <w:rsid w:val="002029AB"/>
    <w:rsid w:val="0036034D"/>
    <w:rsid w:val="005045AF"/>
    <w:rsid w:val="00506CA4"/>
    <w:rsid w:val="005332CF"/>
    <w:rsid w:val="00553C48"/>
    <w:rsid w:val="005C5274"/>
    <w:rsid w:val="00617909"/>
    <w:rsid w:val="00626CD1"/>
    <w:rsid w:val="00651C30"/>
    <w:rsid w:val="006B3AFF"/>
    <w:rsid w:val="00795240"/>
    <w:rsid w:val="009530E1"/>
    <w:rsid w:val="009A1643"/>
    <w:rsid w:val="009C6C2B"/>
    <w:rsid w:val="009D3D65"/>
    <w:rsid w:val="00A61E36"/>
    <w:rsid w:val="00A83FD2"/>
    <w:rsid w:val="00B31FDA"/>
    <w:rsid w:val="00BE18FB"/>
    <w:rsid w:val="00C8662D"/>
    <w:rsid w:val="00C97FFC"/>
    <w:rsid w:val="00D147FB"/>
    <w:rsid w:val="00DF0249"/>
    <w:rsid w:val="00E1672E"/>
    <w:rsid w:val="00F1619B"/>
    <w:rsid w:val="00F50897"/>
    <w:rsid w:val="00FD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27CC3-3A20-402E-84FC-C65D08D3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3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83FD2"/>
    <w:pPr>
      <w:keepNext/>
      <w:jc w:val="center"/>
      <w:outlineLvl w:val="0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qFormat/>
    <w:rsid w:val="00A83FD2"/>
    <w:pPr>
      <w:keepNext/>
      <w:jc w:val="center"/>
      <w:outlineLvl w:val="3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83FD2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A83FD2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83FD2"/>
    <w:pPr>
      <w:ind w:left="720"/>
      <w:contextualSpacing/>
    </w:pPr>
  </w:style>
  <w:style w:type="paragraph" w:styleId="Szvegtrzs">
    <w:name w:val="Body Text"/>
    <w:basedOn w:val="Norml"/>
    <w:link w:val="SzvegtrzsChar"/>
    <w:rsid w:val="00A83FD2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A83FD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C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C98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ekezds">
    <w:name w:val="Bekezdés"/>
    <w:basedOn w:val="Norml"/>
    <w:uiPriority w:val="99"/>
    <w:rsid w:val="001D6C98"/>
    <w:pPr>
      <w:keepLines/>
      <w:suppressAutoHyphens/>
      <w:ind w:firstLine="202"/>
      <w:jc w:val="both"/>
    </w:pPr>
    <w:rPr>
      <w:sz w:val="24"/>
      <w:szCs w:val="24"/>
      <w:lang w:eastAsia="ar-SA"/>
    </w:rPr>
  </w:style>
  <w:style w:type="paragraph" w:styleId="NormlWeb">
    <w:name w:val="Normal (Web)"/>
    <w:basedOn w:val="Norml"/>
    <w:unhideWhenUsed/>
    <w:rsid w:val="00BE18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24</cp:revision>
  <cp:lastPrinted>2015-05-11T14:02:00Z</cp:lastPrinted>
  <dcterms:created xsi:type="dcterms:W3CDTF">2015-08-18T13:46:00Z</dcterms:created>
  <dcterms:modified xsi:type="dcterms:W3CDTF">2015-09-24T12:40:00Z</dcterms:modified>
</cp:coreProperties>
</file>